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6EBDC9DE"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991AE2">
        <w:t>2</w:t>
      </w:r>
      <w:r w:rsidR="00D519BA">
        <w:t>3</w:t>
      </w:r>
      <w:r w:rsidR="0067577D">
        <w:t>bis</w:t>
      </w:r>
      <w:r w:rsidRPr="00CE0424">
        <w:tab/>
      </w:r>
      <w:r w:rsidR="003E1D42">
        <w:tab/>
      </w:r>
      <w:r w:rsidR="003E1D42">
        <w:tab/>
      </w:r>
      <w:r w:rsidR="003E1D42">
        <w:tab/>
      </w:r>
      <w:r w:rsidR="003E1D42">
        <w:tab/>
      </w:r>
      <w:proofErr w:type="spellStart"/>
      <w:r w:rsidRPr="00CE0424">
        <w:rPr>
          <w:sz w:val="32"/>
          <w:szCs w:val="32"/>
        </w:rPr>
        <w:t>Tdoc</w:t>
      </w:r>
      <w:proofErr w:type="spellEnd"/>
      <w:r w:rsidRPr="00CE0424">
        <w:rPr>
          <w:sz w:val="32"/>
          <w:szCs w:val="32"/>
        </w:rPr>
        <w:t xml:space="preserve"> </w:t>
      </w:r>
      <w:r w:rsidR="0067577D" w:rsidRPr="0067577D">
        <w:rPr>
          <w:sz w:val="32"/>
          <w:szCs w:val="32"/>
        </w:rPr>
        <w:t>R2-2311136</w:t>
      </w:r>
    </w:p>
    <w:p w14:paraId="2FA70732" w14:textId="77777777" w:rsidR="0067577D" w:rsidRDefault="0067577D" w:rsidP="00311702">
      <w:pPr>
        <w:pStyle w:val="3GPPHeader"/>
      </w:pPr>
      <w:r>
        <w:t>Xiamen, China, October 9</w:t>
      </w:r>
      <w:r w:rsidRPr="00201414">
        <w:rPr>
          <w:vertAlign w:val="superscript"/>
        </w:rPr>
        <w:t>th</w:t>
      </w:r>
      <w:r>
        <w:t xml:space="preserve"> – 13</w:t>
      </w:r>
      <w:r w:rsidRPr="00201414">
        <w:rPr>
          <w:vertAlign w:val="superscript"/>
        </w:rPr>
        <w:t>th</w:t>
      </w:r>
      <w:r>
        <w:t>, 2023</w:t>
      </w:r>
    </w:p>
    <w:p w14:paraId="267378A2" w14:textId="33070712"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D519BA">
        <w:rPr>
          <w:sz w:val="22"/>
          <w:szCs w:val="22"/>
        </w:rPr>
        <w:t>7.3.5</w:t>
      </w:r>
    </w:p>
    <w:p w14:paraId="36E7B6AB" w14:textId="77777777" w:rsidR="00E90E49" w:rsidRPr="00FF4D3B" w:rsidRDefault="003D3C45" w:rsidP="00F64C2B">
      <w:pPr>
        <w:pStyle w:val="3GPPHeader"/>
        <w:rPr>
          <w:sz w:val="22"/>
          <w:szCs w:val="22"/>
        </w:rPr>
      </w:pPr>
      <w:r w:rsidRPr="00FF4D3B">
        <w:rPr>
          <w:sz w:val="22"/>
          <w:szCs w:val="22"/>
        </w:rPr>
        <w:t>Source:</w:t>
      </w:r>
      <w:r w:rsidR="00E90E49" w:rsidRPr="00FF4D3B">
        <w:rPr>
          <w:sz w:val="22"/>
          <w:szCs w:val="22"/>
        </w:rPr>
        <w:tab/>
      </w:r>
      <w:r w:rsidR="00F64C2B" w:rsidRPr="00FF4D3B">
        <w:rPr>
          <w:sz w:val="22"/>
          <w:szCs w:val="22"/>
        </w:rPr>
        <w:t>Ericsson</w:t>
      </w:r>
    </w:p>
    <w:p w14:paraId="72579376" w14:textId="6B889637" w:rsidR="00E90E49" w:rsidRPr="00FF4D3B" w:rsidRDefault="003D3C45" w:rsidP="00311702">
      <w:pPr>
        <w:pStyle w:val="3GPPHeader"/>
        <w:rPr>
          <w:sz w:val="22"/>
          <w:szCs w:val="22"/>
        </w:rPr>
      </w:pPr>
      <w:r w:rsidRPr="00FF4D3B">
        <w:rPr>
          <w:sz w:val="22"/>
          <w:szCs w:val="22"/>
        </w:rPr>
        <w:t>Title:</w:t>
      </w:r>
      <w:r w:rsidR="00E90E49" w:rsidRPr="00FF4D3B">
        <w:rPr>
          <w:sz w:val="22"/>
          <w:szCs w:val="22"/>
        </w:rPr>
        <w:tab/>
      </w:r>
      <w:r w:rsidR="00991AE2" w:rsidRPr="00FF4D3B">
        <w:rPr>
          <w:sz w:val="22"/>
          <w:szCs w:val="22"/>
        </w:rPr>
        <w:t xml:space="preserve">Discussion on </w:t>
      </w:r>
      <w:r w:rsidR="006D63AD" w:rsidRPr="00FF4D3B">
        <w:rPr>
          <w:sz w:val="22"/>
          <w:szCs w:val="22"/>
        </w:rPr>
        <w:t>CHO for NES</w:t>
      </w:r>
    </w:p>
    <w:p w14:paraId="24C111CD" w14:textId="77777777" w:rsidR="00E90E49" w:rsidRPr="00FF4D3B" w:rsidRDefault="00E90E49" w:rsidP="00D546FF">
      <w:pPr>
        <w:pStyle w:val="3GPPHeader"/>
        <w:rPr>
          <w:sz w:val="22"/>
          <w:szCs w:val="22"/>
        </w:rPr>
      </w:pPr>
      <w:r w:rsidRPr="00FF4D3B">
        <w:rPr>
          <w:sz w:val="22"/>
          <w:szCs w:val="22"/>
        </w:rPr>
        <w:t>Document for:</w:t>
      </w:r>
      <w:r w:rsidRPr="00FF4D3B">
        <w:rPr>
          <w:sz w:val="22"/>
          <w:szCs w:val="22"/>
        </w:rPr>
        <w:tab/>
        <w:t>Discussion, Decision</w:t>
      </w:r>
    </w:p>
    <w:p w14:paraId="1DD4A9BC" w14:textId="77777777" w:rsidR="00E90E49" w:rsidRPr="00FF4D3B" w:rsidRDefault="00E90E49" w:rsidP="00E90E49"/>
    <w:p w14:paraId="028056FC" w14:textId="1BC5561E" w:rsidR="00E90E49" w:rsidRPr="00FF4D3B" w:rsidRDefault="00230D18" w:rsidP="00CE0424">
      <w:pPr>
        <w:pStyle w:val="Heading1"/>
      </w:pPr>
      <w:r w:rsidRPr="00FF4D3B">
        <w:t>1</w:t>
      </w:r>
      <w:r w:rsidRPr="00FF4D3B">
        <w:tab/>
      </w:r>
      <w:r w:rsidR="00E90E49" w:rsidRPr="00FF4D3B">
        <w:t>Introduction</w:t>
      </w:r>
    </w:p>
    <w:p w14:paraId="2C4960FC" w14:textId="34DD5C78" w:rsidR="00E03170" w:rsidRPr="00FF4D3B" w:rsidRDefault="00E03170" w:rsidP="00E03170">
      <w:pPr>
        <w:pStyle w:val="BodyText"/>
        <w:rPr>
          <w:sz w:val="22"/>
          <w:szCs w:val="22"/>
        </w:rPr>
      </w:pPr>
      <w:bookmarkStart w:id="0" w:name="_Ref178064866"/>
      <w:r w:rsidRPr="00FF4D3B">
        <w:rPr>
          <w:sz w:val="22"/>
          <w:szCs w:val="22"/>
        </w:rPr>
        <w:t>A new WI on Network energy savings for NR was approved at RAN#98</w:t>
      </w:r>
      <w:r w:rsidRPr="00FF4D3B">
        <w:rPr>
          <w:sz w:val="22"/>
          <w:szCs w:val="22"/>
        </w:rPr>
        <w:fldChar w:fldCharType="begin"/>
      </w:r>
      <w:r w:rsidRPr="00FF4D3B">
        <w:rPr>
          <w:sz w:val="22"/>
          <w:szCs w:val="22"/>
        </w:rPr>
        <w:instrText xml:space="preserve"> REF _Hlk520901205 \r \h </w:instrText>
      </w:r>
      <w:r w:rsidR="002E1E2E" w:rsidRPr="00FF4D3B">
        <w:rPr>
          <w:sz w:val="22"/>
          <w:szCs w:val="22"/>
        </w:rPr>
        <w:instrText xml:space="preserve"> \* MERGEFORMAT </w:instrText>
      </w:r>
      <w:r w:rsidRPr="00FF4D3B">
        <w:rPr>
          <w:sz w:val="22"/>
          <w:szCs w:val="22"/>
        </w:rPr>
      </w:r>
      <w:r w:rsidRPr="00FF4D3B">
        <w:rPr>
          <w:sz w:val="22"/>
          <w:szCs w:val="22"/>
        </w:rPr>
        <w:fldChar w:fldCharType="separate"/>
      </w:r>
      <w:r w:rsidRPr="00FF4D3B">
        <w:rPr>
          <w:sz w:val="22"/>
          <w:szCs w:val="22"/>
        </w:rPr>
        <w:t>[2]</w:t>
      </w:r>
      <w:r w:rsidRPr="00FF4D3B">
        <w:rPr>
          <w:sz w:val="22"/>
          <w:szCs w:val="22"/>
        </w:rPr>
        <w:fldChar w:fldCharType="end"/>
      </w:r>
      <w:r w:rsidRPr="00FF4D3B">
        <w:rPr>
          <w:sz w:val="22"/>
          <w:szCs w:val="22"/>
        </w:rPr>
        <w:t>. The WI aims to specify the following enhancements for connected mode mobility:</w:t>
      </w:r>
    </w:p>
    <w:p w14:paraId="161A5C92" w14:textId="77777777" w:rsidR="00E03170" w:rsidRPr="00FF4D3B" w:rsidRDefault="00E03170" w:rsidP="00E03170">
      <w:pPr>
        <w:spacing w:after="0"/>
        <w:rPr>
          <w:bCs/>
          <w:sz w:val="22"/>
          <w:szCs w:val="22"/>
        </w:rPr>
      </w:pPr>
    </w:p>
    <w:p w14:paraId="0C5E0949" w14:textId="77777777" w:rsidR="00E03170" w:rsidRPr="00FF4D3B" w:rsidRDefault="00E03170" w:rsidP="00E03170">
      <w:pPr>
        <w:spacing w:after="0"/>
        <w:ind w:left="620"/>
        <w:rPr>
          <w:bCs/>
          <w:sz w:val="22"/>
          <w:szCs w:val="22"/>
        </w:rPr>
      </w:pPr>
    </w:p>
    <w:p w14:paraId="0E96EA7F" w14:textId="77777777" w:rsidR="00E03170" w:rsidRPr="00FF4D3B" w:rsidRDefault="00E03170" w:rsidP="00E03170">
      <w:pPr>
        <w:numPr>
          <w:ilvl w:val="0"/>
          <w:numId w:val="28"/>
        </w:numPr>
        <w:spacing w:after="0"/>
        <w:ind w:leftChars="100" w:left="620"/>
        <w:rPr>
          <w:bCs/>
          <w:sz w:val="22"/>
          <w:szCs w:val="22"/>
        </w:rPr>
      </w:pPr>
      <w:r w:rsidRPr="00FF4D3B">
        <w:rPr>
          <w:bCs/>
          <w:sz w:val="22"/>
          <w:szCs w:val="22"/>
        </w:rPr>
        <w:t>Specify CHO procedure enhancement(s) in case source/target cell is in NES mode [RAN2]</w:t>
      </w:r>
    </w:p>
    <w:p w14:paraId="59E13DC4" w14:textId="77777777" w:rsidR="004000E8" w:rsidRPr="00CE0424" w:rsidRDefault="00230D18" w:rsidP="00CE0424">
      <w:pPr>
        <w:pStyle w:val="Heading1"/>
      </w:pPr>
      <w:r w:rsidRPr="00FF4D3B">
        <w:t>2</w:t>
      </w:r>
      <w:r w:rsidRPr="00FF4D3B">
        <w:tab/>
      </w:r>
      <w:r w:rsidR="004000E8" w:rsidRPr="00FF4D3B">
        <w:t>Discussion</w:t>
      </w:r>
      <w:bookmarkEnd w:id="0"/>
    </w:p>
    <w:p w14:paraId="5DD5B985" w14:textId="77777777" w:rsidR="002E1E2E" w:rsidRDefault="002E1E2E" w:rsidP="002E1E2E">
      <w:pPr>
        <w:pStyle w:val="BodyText"/>
        <w:rPr>
          <w:sz w:val="22"/>
          <w:szCs w:val="22"/>
        </w:rPr>
      </w:pPr>
      <w:bookmarkStart w:id="1" w:name="_Hlk139554548"/>
      <w:r w:rsidRPr="002E1E2E">
        <w:rPr>
          <w:sz w:val="22"/>
          <w:szCs w:val="22"/>
        </w:rPr>
        <w:t xml:space="preserve">In conditional handover, the UE applies the stored handover command message and the associated RRC configuration when the CHO trigger condition is satisfied for one of the configured candidate target cells. The network may also configure two CHO trigger conditions for the UE and associate both to the stored handover command, i.e., the handover command is applied only if both CHO trigger conditions are fulfilled, e.g., conditions configured for different types of measurement quantities, like cell coverage represented by RSRQ/RSRQ or time or location. </w:t>
      </w:r>
    </w:p>
    <w:p w14:paraId="543394FE" w14:textId="77777777" w:rsidR="002E1E2E" w:rsidRDefault="002E1E2E" w:rsidP="002E1E2E">
      <w:pPr>
        <w:pStyle w:val="BodyText"/>
        <w:rPr>
          <w:sz w:val="22"/>
          <w:szCs w:val="22"/>
        </w:rPr>
      </w:pPr>
      <w:r w:rsidRPr="002E1E2E">
        <w:rPr>
          <w:sz w:val="22"/>
          <w:szCs w:val="22"/>
        </w:rPr>
        <w:t>The time-based event is defined by T1 and a duration. The event itself becomes fulfilled when time measured at UE becomes more than configured threshold T1 but is less than T2 where T2 is T1+duration. As time-based event is configured together with signal quality/strength event, the CHO can be performed to a candidate target cell when the signal strength related event is fulfilled during the time between T1 and T2.</w:t>
      </w:r>
    </w:p>
    <w:p w14:paraId="1A6A9249" w14:textId="77777777" w:rsidR="002E1E2E" w:rsidRDefault="002E1E2E" w:rsidP="002E1E2E">
      <w:pPr>
        <w:pStyle w:val="BodyText"/>
        <w:rPr>
          <w:sz w:val="22"/>
          <w:szCs w:val="22"/>
        </w:rPr>
      </w:pPr>
      <w:r w:rsidRPr="002E1E2E">
        <w:rPr>
          <w:sz w:val="22"/>
          <w:szCs w:val="22"/>
        </w:rPr>
        <w:t>A location-based trigger condition</w:t>
      </w:r>
      <w:r>
        <w:rPr>
          <w:sz w:val="22"/>
          <w:szCs w:val="22"/>
        </w:rPr>
        <w:t xml:space="preserve"> is</w:t>
      </w:r>
      <w:r w:rsidRPr="002E1E2E">
        <w:rPr>
          <w:sz w:val="22"/>
          <w:szCs w:val="22"/>
        </w:rPr>
        <w:t xml:space="preserve"> based on a distance threshold from the UE to the source cell and to a candidate target cell, i.e., distance between the device and the serving cell reference location, referenceLocation1, becomes larger than absolute threshold1 and the distance between device, and the candidate target cell reference location, referenceLocation2, becomes shorter than absolute threshold2. </w:t>
      </w:r>
    </w:p>
    <w:p w14:paraId="2D21EB8A" w14:textId="00AE0D5A" w:rsidR="002E1E2E" w:rsidRPr="002E1E2E" w:rsidRDefault="002E1E2E" w:rsidP="002E1E2E">
      <w:pPr>
        <w:pStyle w:val="BodyText"/>
        <w:rPr>
          <w:sz w:val="22"/>
          <w:szCs w:val="22"/>
        </w:rPr>
      </w:pPr>
      <w:r w:rsidRPr="002E1E2E">
        <w:rPr>
          <w:sz w:val="22"/>
          <w:szCs w:val="22"/>
        </w:rPr>
        <w:lastRenderedPageBreak/>
        <w:t xml:space="preserve">The time and location-based trigger conditions are only supported in combination with a measurement-based trigger condition. It is not possible to configure time and location-based trigger conditions simultaneously.  </w:t>
      </w:r>
    </w:p>
    <w:p w14:paraId="0955D5AB" w14:textId="6704C67C" w:rsidR="002E1E2E" w:rsidRPr="002E1E2E" w:rsidRDefault="002E1E2E" w:rsidP="002E1E2E">
      <w:pPr>
        <w:pStyle w:val="BodyText"/>
        <w:rPr>
          <w:sz w:val="22"/>
          <w:szCs w:val="22"/>
        </w:rPr>
      </w:pPr>
      <w:r w:rsidRPr="002E1E2E">
        <w:rPr>
          <w:sz w:val="22"/>
          <w:szCs w:val="22"/>
        </w:rPr>
        <w:t>It is</w:t>
      </w:r>
      <w:r>
        <w:rPr>
          <w:sz w:val="22"/>
          <w:szCs w:val="22"/>
        </w:rPr>
        <w:t xml:space="preserve"> </w:t>
      </w:r>
      <w:r w:rsidRPr="002E1E2E">
        <w:rPr>
          <w:sz w:val="22"/>
          <w:szCs w:val="22"/>
        </w:rPr>
        <w:t xml:space="preserve">possible that a failure is detected while the UE is monitoring the configured conditions. </w:t>
      </w:r>
      <w:r>
        <w:rPr>
          <w:sz w:val="22"/>
          <w:szCs w:val="22"/>
        </w:rPr>
        <w:t>W</w:t>
      </w:r>
      <w:r w:rsidRPr="002E1E2E">
        <w:rPr>
          <w:sz w:val="22"/>
          <w:szCs w:val="22"/>
        </w:rPr>
        <w:t xml:space="preserve">hen </w:t>
      </w:r>
      <w:r>
        <w:rPr>
          <w:sz w:val="22"/>
          <w:szCs w:val="22"/>
        </w:rPr>
        <w:t>a</w:t>
      </w:r>
      <w:r w:rsidRPr="002E1E2E">
        <w:rPr>
          <w:sz w:val="22"/>
          <w:szCs w:val="22"/>
        </w:rPr>
        <w:t xml:space="preserve"> failure is detected, e.g., a radio link failure or handover failure, the UE can prioritize a cell for which it has a stored handover command and, instead of performing re-establishment, it performs a conditional handover, which reduces the interruption time and the signalling over the air interface.</w:t>
      </w:r>
    </w:p>
    <w:p w14:paraId="25C2AFF8" w14:textId="73D447F1" w:rsidR="002E1E2E" w:rsidRPr="002E1E2E" w:rsidRDefault="00596D3B" w:rsidP="002E1E2E">
      <w:pPr>
        <w:pStyle w:val="BodyText"/>
        <w:rPr>
          <w:sz w:val="22"/>
          <w:szCs w:val="22"/>
        </w:rPr>
      </w:pPr>
      <w:r>
        <w:rPr>
          <w:sz w:val="22"/>
          <w:szCs w:val="22"/>
        </w:rPr>
        <w:t>In this WI,</w:t>
      </w:r>
      <w:r w:rsidR="002E1E2E" w:rsidRPr="002E1E2E">
        <w:rPr>
          <w:sz w:val="22"/>
          <w:szCs w:val="22"/>
        </w:rPr>
        <w:t xml:space="preserve"> enhancements</w:t>
      </w:r>
      <w:r>
        <w:rPr>
          <w:sz w:val="22"/>
          <w:szCs w:val="22"/>
        </w:rPr>
        <w:t xml:space="preserve"> for</w:t>
      </w:r>
      <w:r w:rsidR="002E1E2E" w:rsidRPr="002E1E2E">
        <w:rPr>
          <w:sz w:val="22"/>
          <w:szCs w:val="22"/>
        </w:rPr>
        <w:t xml:space="preserve"> CHO are proposed to target the NES scenarios. For example, a UE may be prepared with conditions related to a source/target </w:t>
      </w:r>
      <w:proofErr w:type="spellStart"/>
      <w:r w:rsidR="002E1E2E" w:rsidRPr="002E1E2E">
        <w:rPr>
          <w:sz w:val="22"/>
          <w:szCs w:val="22"/>
        </w:rPr>
        <w:t>gNB</w:t>
      </w:r>
      <w:proofErr w:type="spellEnd"/>
      <w:r w:rsidR="002E1E2E" w:rsidRPr="002E1E2E">
        <w:rPr>
          <w:sz w:val="22"/>
          <w:szCs w:val="22"/>
        </w:rPr>
        <w:t xml:space="preserve"> NES state where the term NES can be anything from a </w:t>
      </w:r>
      <w:proofErr w:type="spellStart"/>
      <w:r w:rsidR="002E1E2E" w:rsidRPr="002E1E2E">
        <w:rPr>
          <w:sz w:val="22"/>
          <w:szCs w:val="22"/>
        </w:rPr>
        <w:t>gNB</w:t>
      </w:r>
      <w:proofErr w:type="spellEnd"/>
      <w:r w:rsidR="002E1E2E" w:rsidRPr="002E1E2E">
        <w:rPr>
          <w:sz w:val="22"/>
          <w:szCs w:val="22"/>
        </w:rPr>
        <w:t xml:space="preserve"> completely turned off to a </w:t>
      </w:r>
      <w:proofErr w:type="spellStart"/>
      <w:r w:rsidR="002E1E2E" w:rsidRPr="002E1E2E">
        <w:rPr>
          <w:sz w:val="22"/>
          <w:szCs w:val="22"/>
        </w:rPr>
        <w:t>gNB</w:t>
      </w:r>
      <w:proofErr w:type="spellEnd"/>
      <w:r w:rsidR="002E1E2E" w:rsidRPr="002E1E2E">
        <w:rPr>
          <w:sz w:val="22"/>
          <w:szCs w:val="22"/>
        </w:rPr>
        <w:t xml:space="preserve"> operating </w:t>
      </w:r>
      <w:r>
        <w:rPr>
          <w:sz w:val="22"/>
          <w:szCs w:val="22"/>
        </w:rPr>
        <w:t>a more specific NES mode discussed in cell DTX/DRX AI.</w:t>
      </w:r>
    </w:p>
    <w:p w14:paraId="57A6057B" w14:textId="77777777" w:rsidR="002E1E2E" w:rsidRPr="002E1E2E" w:rsidRDefault="002E1E2E" w:rsidP="00821089">
      <w:pPr>
        <w:pStyle w:val="BodyText"/>
        <w:rPr>
          <w:sz w:val="22"/>
          <w:szCs w:val="22"/>
        </w:rPr>
      </w:pPr>
    </w:p>
    <w:p w14:paraId="589624B1" w14:textId="2E4AE020" w:rsidR="00821089" w:rsidRPr="002E1E2E" w:rsidRDefault="00821089" w:rsidP="00821089">
      <w:pPr>
        <w:pStyle w:val="BodyText"/>
        <w:rPr>
          <w:sz w:val="22"/>
          <w:szCs w:val="22"/>
        </w:rPr>
      </w:pPr>
      <w:r w:rsidRPr="002E1E2E">
        <w:rPr>
          <w:sz w:val="22"/>
          <w:szCs w:val="22"/>
        </w:rPr>
        <w:t>In RAN2</w:t>
      </w:r>
      <w:r w:rsidRPr="002E1E2E">
        <w:rPr>
          <w:sz w:val="22"/>
          <w:szCs w:val="22"/>
          <w:lang w:val="en-US"/>
        </w:rPr>
        <w:t>#121bis</w:t>
      </w:r>
      <w:r w:rsidRPr="002E1E2E">
        <w:rPr>
          <w:sz w:val="22"/>
          <w:szCs w:val="22"/>
        </w:rPr>
        <w:t xml:space="preserve"> meeting the following agreements were reached</w:t>
      </w:r>
      <w:r w:rsidR="00596D3B">
        <w:rPr>
          <w:sz w:val="22"/>
          <w:szCs w:val="22"/>
        </w:rPr>
        <w:t xml:space="preserve"> for CHO</w:t>
      </w:r>
      <w:r w:rsidRPr="002E1E2E">
        <w:rPr>
          <w:sz w:val="22"/>
          <w:szCs w:val="22"/>
        </w:rPr>
        <w:t>:</w:t>
      </w:r>
    </w:p>
    <w:p w14:paraId="130A8EF8" w14:textId="77777777" w:rsidR="00821089" w:rsidRPr="002E1E2E" w:rsidRDefault="00821089" w:rsidP="00821089">
      <w:pPr>
        <w:pStyle w:val="BodyText"/>
        <w:rPr>
          <w:sz w:val="22"/>
          <w:szCs w:val="22"/>
        </w:rPr>
      </w:pPr>
    </w:p>
    <w:p w14:paraId="171B6C74" w14:textId="77777777" w:rsidR="00821089" w:rsidRPr="002E1E2E" w:rsidRDefault="00821089" w:rsidP="00821089">
      <w:pPr>
        <w:pStyle w:val="Doc-text2"/>
        <w:pBdr>
          <w:top w:val="single" w:sz="4" w:space="1" w:color="auto"/>
          <w:left w:val="single" w:sz="4" w:space="4" w:color="auto"/>
          <w:bottom w:val="single" w:sz="4" w:space="1" w:color="auto"/>
          <w:right w:val="single" w:sz="4" w:space="4" w:color="auto"/>
        </w:pBdr>
        <w:rPr>
          <w:b/>
          <w:bCs/>
          <w:sz w:val="22"/>
          <w:szCs w:val="22"/>
          <w:lang w:val="en-US"/>
        </w:rPr>
      </w:pPr>
      <w:r w:rsidRPr="002E1E2E">
        <w:rPr>
          <w:b/>
          <w:bCs/>
          <w:sz w:val="22"/>
          <w:szCs w:val="22"/>
          <w:lang w:val="en-US"/>
        </w:rPr>
        <w:t>Agreements:</w:t>
      </w:r>
    </w:p>
    <w:p w14:paraId="121C6600" w14:textId="77777777" w:rsidR="00821089" w:rsidRPr="002E1E2E" w:rsidRDefault="00821089" w:rsidP="00821089">
      <w:pPr>
        <w:pStyle w:val="Doc-text2"/>
        <w:numPr>
          <w:ilvl w:val="0"/>
          <w:numId w:val="29"/>
        </w:numPr>
        <w:pBdr>
          <w:top w:val="single" w:sz="4" w:space="1" w:color="auto"/>
          <w:left w:val="single" w:sz="4" w:space="4" w:color="auto"/>
          <w:bottom w:val="single" w:sz="4" w:space="1" w:color="auto"/>
          <w:right w:val="single" w:sz="4" w:space="4" w:color="auto"/>
        </w:pBdr>
        <w:rPr>
          <w:sz w:val="22"/>
          <w:szCs w:val="22"/>
          <w:lang w:val="en-US"/>
        </w:rPr>
      </w:pPr>
      <w:r w:rsidRPr="002E1E2E">
        <w:rPr>
          <w:sz w:val="22"/>
          <w:szCs w:val="22"/>
          <w:lang w:val="en-US"/>
        </w:rPr>
        <w:t xml:space="preserve">Study whether CHO enhancements are needed for the purpose of turning off the </w:t>
      </w:r>
      <w:proofErr w:type="gramStart"/>
      <w:r w:rsidRPr="002E1E2E">
        <w:rPr>
          <w:sz w:val="22"/>
          <w:szCs w:val="22"/>
          <w:lang w:val="en-US"/>
        </w:rPr>
        <w:t>cell</w:t>
      </w:r>
      <w:proofErr w:type="gramEnd"/>
    </w:p>
    <w:p w14:paraId="6681C8E4" w14:textId="77777777" w:rsidR="00821089" w:rsidRPr="002E1E2E" w:rsidRDefault="00821089" w:rsidP="00821089">
      <w:pPr>
        <w:pStyle w:val="Doc-text2"/>
        <w:numPr>
          <w:ilvl w:val="0"/>
          <w:numId w:val="29"/>
        </w:numPr>
        <w:pBdr>
          <w:top w:val="single" w:sz="4" w:space="1" w:color="auto"/>
          <w:left w:val="single" w:sz="4" w:space="4" w:color="auto"/>
          <w:bottom w:val="single" w:sz="4" w:space="1" w:color="auto"/>
          <w:right w:val="single" w:sz="4" w:space="4" w:color="auto"/>
        </w:pBdr>
        <w:rPr>
          <w:sz w:val="22"/>
          <w:szCs w:val="22"/>
          <w:lang w:val="en-US"/>
        </w:rPr>
      </w:pPr>
      <w:r w:rsidRPr="002E1E2E">
        <w:rPr>
          <w:sz w:val="22"/>
          <w:szCs w:val="22"/>
          <w:lang w:val="en-US"/>
        </w:rPr>
        <w:t xml:space="preserve">Continue discussing CHO in the context of different NES techniques.  </w:t>
      </w:r>
    </w:p>
    <w:p w14:paraId="1C04CA31" w14:textId="77777777" w:rsidR="00821089" w:rsidRPr="002E1E2E" w:rsidRDefault="00821089" w:rsidP="00821089">
      <w:pPr>
        <w:pStyle w:val="BodyText"/>
        <w:rPr>
          <w:sz w:val="22"/>
          <w:szCs w:val="22"/>
        </w:rPr>
      </w:pPr>
    </w:p>
    <w:p w14:paraId="7ECD7AD6" w14:textId="402381C9" w:rsidR="00821089" w:rsidRPr="002E1E2E" w:rsidRDefault="00821089" w:rsidP="00821089">
      <w:pPr>
        <w:pStyle w:val="BodyText"/>
        <w:rPr>
          <w:sz w:val="22"/>
          <w:szCs w:val="22"/>
        </w:rPr>
      </w:pPr>
      <w:r w:rsidRPr="002E1E2E">
        <w:rPr>
          <w:sz w:val="22"/>
          <w:szCs w:val="22"/>
        </w:rPr>
        <w:t>In RAN2</w:t>
      </w:r>
      <w:r w:rsidRPr="002E1E2E">
        <w:rPr>
          <w:sz w:val="22"/>
          <w:szCs w:val="22"/>
          <w:lang w:val="en-US"/>
        </w:rPr>
        <w:t>#122</w:t>
      </w:r>
      <w:r w:rsidRPr="002E1E2E">
        <w:rPr>
          <w:sz w:val="22"/>
          <w:szCs w:val="22"/>
        </w:rPr>
        <w:t xml:space="preserve"> meeting the following agreements were reached</w:t>
      </w:r>
      <w:r w:rsidR="00596D3B">
        <w:rPr>
          <w:sz w:val="22"/>
          <w:szCs w:val="22"/>
        </w:rPr>
        <w:t xml:space="preserve"> for CHO</w:t>
      </w:r>
      <w:r w:rsidRPr="002E1E2E">
        <w:rPr>
          <w:sz w:val="22"/>
          <w:szCs w:val="22"/>
        </w:rPr>
        <w:t>:</w:t>
      </w:r>
    </w:p>
    <w:p w14:paraId="2BEE570F" w14:textId="77777777" w:rsidR="00821089" w:rsidRPr="002E1E2E" w:rsidRDefault="00821089" w:rsidP="00821089">
      <w:pPr>
        <w:pStyle w:val="Doc-text2"/>
        <w:rPr>
          <w:sz w:val="22"/>
          <w:szCs w:val="22"/>
        </w:rPr>
      </w:pPr>
    </w:p>
    <w:p w14:paraId="718EA2E7" w14:textId="77777777" w:rsidR="00821089" w:rsidRPr="002E1E2E" w:rsidRDefault="00821089" w:rsidP="00821089">
      <w:pPr>
        <w:pStyle w:val="Doc-text2"/>
        <w:pBdr>
          <w:top w:val="single" w:sz="4" w:space="1" w:color="auto"/>
          <w:left w:val="single" w:sz="4" w:space="4" w:color="auto"/>
          <w:bottom w:val="single" w:sz="4" w:space="1" w:color="auto"/>
          <w:right w:val="single" w:sz="4" w:space="4" w:color="auto"/>
        </w:pBdr>
        <w:rPr>
          <w:b/>
          <w:bCs/>
          <w:sz w:val="22"/>
          <w:szCs w:val="22"/>
        </w:rPr>
      </w:pPr>
      <w:r w:rsidRPr="002E1E2E">
        <w:rPr>
          <w:b/>
          <w:bCs/>
          <w:sz w:val="22"/>
          <w:szCs w:val="22"/>
        </w:rPr>
        <w:t>Agreements</w:t>
      </w:r>
    </w:p>
    <w:p w14:paraId="080C6A90" w14:textId="77777777" w:rsidR="00821089" w:rsidRPr="002E1E2E" w:rsidRDefault="00821089" w:rsidP="00821089">
      <w:pPr>
        <w:pStyle w:val="Doc-text2"/>
        <w:pBdr>
          <w:top w:val="single" w:sz="4" w:space="1" w:color="auto"/>
          <w:left w:val="single" w:sz="4" w:space="4" w:color="auto"/>
          <w:bottom w:val="single" w:sz="4" w:space="1" w:color="auto"/>
          <w:right w:val="single" w:sz="4" w:space="4" w:color="auto"/>
        </w:pBdr>
        <w:rPr>
          <w:sz w:val="22"/>
          <w:szCs w:val="22"/>
        </w:rPr>
      </w:pPr>
      <w:r w:rsidRPr="002E1E2E">
        <w:rPr>
          <w:sz w:val="22"/>
          <w:szCs w:val="22"/>
        </w:rPr>
        <w:t>-</w:t>
      </w:r>
      <w:r w:rsidRPr="002E1E2E">
        <w:rPr>
          <w:sz w:val="22"/>
          <w:szCs w:val="22"/>
        </w:rPr>
        <w:tab/>
        <w:t>RAN2 agree to make enhancement in CHO procedure based on that the source cell entering “NES mode”.  FFS further details</w:t>
      </w:r>
    </w:p>
    <w:p w14:paraId="5F60C67D" w14:textId="77777777" w:rsidR="00821089" w:rsidRPr="002E1E2E" w:rsidRDefault="00821089" w:rsidP="00821089">
      <w:pPr>
        <w:pStyle w:val="Doc-text2"/>
        <w:pBdr>
          <w:top w:val="single" w:sz="4" w:space="1" w:color="auto"/>
          <w:left w:val="single" w:sz="4" w:space="4" w:color="auto"/>
          <w:bottom w:val="single" w:sz="4" w:space="1" w:color="auto"/>
          <w:right w:val="single" w:sz="4" w:space="4" w:color="auto"/>
        </w:pBdr>
        <w:rPr>
          <w:sz w:val="22"/>
          <w:szCs w:val="22"/>
        </w:rPr>
      </w:pPr>
      <w:r w:rsidRPr="002E1E2E">
        <w:rPr>
          <w:sz w:val="22"/>
          <w:szCs w:val="22"/>
        </w:rPr>
        <w:t>-</w:t>
      </w:r>
      <w:r w:rsidRPr="002E1E2E">
        <w:rPr>
          <w:sz w:val="22"/>
          <w:szCs w:val="22"/>
        </w:rPr>
        <w:tab/>
        <w:t>For source cell CHO framework, RAN2 assumes a reference scenario where the UE has already performed CHO conditions evaluation by the time the source cell starts some “NES-mode”</w:t>
      </w:r>
    </w:p>
    <w:p w14:paraId="1EABA1BF" w14:textId="77777777" w:rsidR="00821089" w:rsidRPr="002E1E2E" w:rsidRDefault="00821089" w:rsidP="00821089">
      <w:pPr>
        <w:pStyle w:val="Doc-text2"/>
        <w:pBdr>
          <w:top w:val="single" w:sz="4" w:space="1" w:color="auto"/>
          <w:left w:val="single" w:sz="4" w:space="4" w:color="auto"/>
          <w:bottom w:val="single" w:sz="4" w:space="1" w:color="auto"/>
          <w:right w:val="single" w:sz="4" w:space="4" w:color="auto"/>
        </w:pBdr>
        <w:rPr>
          <w:sz w:val="22"/>
          <w:szCs w:val="22"/>
        </w:rPr>
      </w:pPr>
      <w:r w:rsidRPr="002E1E2E">
        <w:rPr>
          <w:sz w:val="22"/>
          <w:szCs w:val="22"/>
        </w:rPr>
        <w:t>-</w:t>
      </w:r>
      <w:r w:rsidRPr="002E1E2E">
        <w:rPr>
          <w:sz w:val="22"/>
          <w:szCs w:val="22"/>
        </w:rPr>
        <w:tab/>
        <w:t>As a baseline, UE initiates CHO evaluation upon receiving the CHO configuration.  FFS what trigger is used for execution of CHO</w:t>
      </w:r>
    </w:p>
    <w:p w14:paraId="3968EB49" w14:textId="339813F5" w:rsidR="00821089" w:rsidRDefault="00821089" w:rsidP="00821089">
      <w:pPr>
        <w:pStyle w:val="Doc-text2"/>
        <w:rPr>
          <w:sz w:val="22"/>
          <w:szCs w:val="22"/>
        </w:rPr>
      </w:pPr>
    </w:p>
    <w:p w14:paraId="55EA74DF" w14:textId="40D62DE1" w:rsidR="0067091E" w:rsidRPr="002E1E2E" w:rsidRDefault="0067091E" w:rsidP="0067091E">
      <w:pPr>
        <w:pStyle w:val="BodyText"/>
        <w:rPr>
          <w:sz w:val="22"/>
          <w:szCs w:val="22"/>
        </w:rPr>
      </w:pPr>
      <w:r w:rsidRPr="002E1E2E">
        <w:rPr>
          <w:sz w:val="22"/>
          <w:szCs w:val="22"/>
        </w:rPr>
        <w:t>In RAN2</w:t>
      </w:r>
      <w:r w:rsidRPr="002E1E2E">
        <w:rPr>
          <w:sz w:val="22"/>
          <w:szCs w:val="22"/>
          <w:lang w:val="en-US"/>
        </w:rPr>
        <w:t>#12</w:t>
      </w:r>
      <w:r>
        <w:rPr>
          <w:sz w:val="22"/>
          <w:szCs w:val="22"/>
          <w:lang w:val="en-US"/>
        </w:rPr>
        <w:t>b</w:t>
      </w:r>
      <w:r w:rsidRPr="002E1E2E">
        <w:rPr>
          <w:sz w:val="22"/>
          <w:szCs w:val="22"/>
        </w:rPr>
        <w:t xml:space="preserve"> meeting the following agreements were reached</w:t>
      </w:r>
      <w:r>
        <w:rPr>
          <w:sz w:val="22"/>
          <w:szCs w:val="22"/>
        </w:rPr>
        <w:t xml:space="preserve"> for CHO</w:t>
      </w:r>
      <w:r w:rsidRPr="002E1E2E">
        <w:rPr>
          <w:sz w:val="22"/>
          <w:szCs w:val="22"/>
        </w:rPr>
        <w:t>:</w:t>
      </w:r>
    </w:p>
    <w:p w14:paraId="6C426BC7" w14:textId="4B2D9FF6" w:rsidR="00707D2A" w:rsidRDefault="00707D2A" w:rsidP="00821089">
      <w:pPr>
        <w:pStyle w:val="Doc-text2"/>
        <w:rPr>
          <w:sz w:val="22"/>
          <w:szCs w:val="22"/>
        </w:rPr>
      </w:pPr>
    </w:p>
    <w:p w14:paraId="3526C20C" w14:textId="77777777" w:rsidR="00707D2A" w:rsidRDefault="00707D2A" w:rsidP="00707D2A">
      <w:pPr>
        <w:pStyle w:val="Doc-text2"/>
      </w:pPr>
    </w:p>
    <w:p w14:paraId="2AEF0587" w14:textId="77777777" w:rsidR="00707D2A" w:rsidRPr="007C1AE8" w:rsidRDefault="00707D2A" w:rsidP="00707D2A">
      <w:pPr>
        <w:pStyle w:val="Doc-text2"/>
        <w:rPr>
          <w:b/>
          <w:bCs/>
        </w:rPr>
      </w:pPr>
      <w:r w:rsidRPr="007C1AE8">
        <w:rPr>
          <w:b/>
          <w:bCs/>
        </w:rPr>
        <w:t xml:space="preserve">Agreements </w:t>
      </w:r>
    </w:p>
    <w:p w14:paraId="2EB3C43E" w14:textId="77777777" w:rsidR="00707D2A" w:rsidRDefault="00707D2A" w:rsidP="00707D2A">
      <w:pPr>
        <w:pStyle w:val="Doc-text2"/>
      </w:pPr>
      <w:r>
        <w:t>1</w:t>
      </w:r>
      <w:r>
        <w:tab/>
        <w:t xml:space="preserve">We will support the CHO triggers </w:t>
      </w:r>
      <w:r w:rsidRPr="00932816">
        <w:t>for the use case of turning off the cell</w:t>
      </w:r>
      <w:r>
        <w:t xml:space="preserve"> </w:t>
      </w:r>
    </w:p>
    <w:p w14:paraId="417C3AD7" w14:textId="77777777" w:rsidR="00707D2A" w:rsidRDefault="00707D2A" w:rsidP="00707D2A">
      <w:pPr>
        <w:pStyle w:val="Doc-text2"/>
      </w:pPr>
      <w:r>
        <w:t>2</w:t>
      </w:r>
      <w:r>
        <w:tab/>
        <w:t>(At least for cell DTX/DRX) Time-based CHO is not to be considered in NES.</w:t>
      </w:r>
    </w:p>
    <w:p w14:paraId="55EA2C69" w14:textId="77777777" w:rsidR="00707D2A" w:rsidRDefault="00707D2A" w:rsidP="00707D2A">
      <w:pPr>
        <w:pStyle w:val="Doc-text2"/>
      </w:pPr>
      <w:r>
        <w:t>3</w:t>
      </w:r>
      <w:r>
        <w:tab/>
        <w:t>Do not consider using an indication in SIB1 for triggering NES CHO execution condition</w:t>
      </w:r>
    </w:p>
    <w:p w14:paraId="13B69DFA" w14:textId="77777777" w:rsidR="00707D2A" w:rsidRPr="00693136" w:rsidRDefault="00707D2A" w:rsidP="00707D2A">
      <w:pPr>
        <w:pStyle w:val="Doc-text2"/>
      </w:pPr>
    </w:p>
    <w:p w14:paraId="305E8526" w14:textId="77777777" w:rsidR="00707D2A" w:rsidRPr="002E1E2E" w:rsidRDefault="00707D2A" w:rsidP="00821089">
      <w:pPr>
        <w:pStyle w:val="Doc-text2"/>
        <w:rPr>
          <w:sz w:val="22"/>
          <w:szCs w:val="22"/>
        </w:rPr>
      </w:pPr>
    </w:p>
    <w:p w14:paraId="091733A1" w14:textId="77777777" w:rsidR="00821089" w:rsidRPr="002E1E2E" w:rsidRDefault="00821089" w:rsidP="00821089">
      <w:pPr>
        <w:pStyle w:val="BodyText"/>
        <w:rPr>
          <w:sz w:val="22"/>
          <w:szCs w:val="22"/>
        </w:rPr>
      </w:pPr>
    </w:p>
    <w:p w14:paraId="469BD62D" w14:textId="56D11964" w:rsidR="00821089" w:rsidRPr="002E1E2E" w:rsidRDefault="00821089" w:rsidP="00821089">
      <w:pPr>
        <w:pStyle w:val="BodyText"/>
        <w:rPr>
          <w:sz w:val="22"/>
          <w:szCs w:val="22"/>
          <w:lang w:val="en-US"/>
        </w:rPr>
      </w:pPr>
      <w:r w:rsidRPr="002E1E2E">
        <w:rPr>
          <w:sz w:val="22"/>
          <w:szCs w:val="22"/>
          <w:lang w:val="en-US"/>
        </w:rPr>
        <w:lastRenderedPageBreak/>
        <w:t xml:space="preserve">Regardless of the NES specific enhancements, network needs to support good mobility operation which means timely </w:t>
      </w:r>
      <w:proofErr w:type="gramStart"/>
      <w:r w:rsidRPr="002E1E2E">
        <w:rPr>
          <w:sz w:val="22"/>
          <w:szCs w:val="22"/>
          <w:lang w:val="en-US"/>
        </w:rPr>
        <w:t>HO(</w:t>
      </w:r>
      <w:proofErr w:type="gramEnd"/>
      <w:r w:rsidRPr="002E1E2E">
        <w:rPr>
          <w:sz w:val="22"/>
          <w:szCs w:val="22"/>
          <w:lang w:val="en-US"/>
        </w:rPr>
        <w:t xml:space="preserve">or CHO) to cell that fulfills optimized RSRP thresholds for normal mobility. </w:t>
      </w:r>
      <w:r w:rsidR="00596D3B">
        <w:rPr>
          <w:sz w:val="22"/>
          <w:szCs w:val="22"/>
          <w:lang w:val="en-US"/>
        </w:rPr>
        <w:t>These thresholds are likely higher RSRP values than the thresholds to be applied if the source cell is going to turn off or to enter in NES mode which requires at least part of the UEs to be handed off to other cells.</w:t>
      </w:r>
      <w:r w:rsidR="005E73DB" w:rsidRPr="005E73DB">
        <w:rPr>
          <w:sz w:val="22"/>
          <w:szCs w:val="22"/>
        </w:rPr>
        <w:t xml:space="preserve"> </w:t>
      </w:r>
      <w:bookmarkStart w:id="2" w:name="_Hlk139553982"/>
      <w:r w:rsidR="005E73DB" w:rsidRPr="002E1E2E">
        <w:rPr>
          <w:sz w:val="22"/>
          <w:szCs w:val="22"/>
          <w:lang w:val="en-US"/>
        </w:rPr>
        <w:t>If the source cell enters NES mode, there may be need to HO UEs to neighbor cell assuming a lower RSRP thresholds than otherwise optimum</w:t>
      </w:r>
      <w:bookmarkEnd w:id="2"/>
      <w:r w:rsidR="005E73DB" w:rsidRPr="002E1E2E">
        <w:rPr>
          <w:sz w:val="22"/>
          <w:szCs w:val="22"/>
          <w:lang w:val="en-US"/>
        </w:rPr>
        <w:t>.</w:t>
      </w:r>
      <w:r w:rsidR="005E73DB">
        <w:rPr>
          <w:sz w:val="22"/>
          <w:szCs w:val="22"/>
          <w:lang w:val="en-US"/>
        </w:rPr>
        <w:t xml:space="preserve"> </w:t>
      </w:r>
      <w:r w:rsidRPr="002E1E2E">
        <w:rPr>
          <w:sz w:val="22"/>
          <w:szCs w:val="22"/>
        </w:rPr>
        <w:t>However, there should always be target cell which is good enough for the UE to move into</w:t>
      </w:r>
      <w:r w:rsidR="005E73DB">
        <w:rPr>
          <w:sz w:val="22"/>
          <w:szCs w:val="22"/>
        </w:rPr>
        <w:t xml:space="preserve"> </w:t>
      </w:r>
      <w:proofErr w:type="gramStart"/>
      <w:r w:rsidR="005E73DB">
        <w:rPr>
          <w:sz w:val="22"/>
          <w:szCs w:val="22"/>
        </w:rPr>
        <w:t>in order to</w:t>
      </w:r>
      <w:proofErr w:type="gramEnd"/>
      <w:r w:rsidR="005E73DB">
        <w:rPr>
          <w:sz w:val="22"/>
          <w:szCs w:val="22"/>
        </w:rPr>
        <w:t xml:space="preserve"> not to cause a coverage hole by network node entering to NES mode.</w:t>
      </w:r>
    </w:p>
    <w:bookmarkEnd w:id="1"/>
    <w:p w14:paraId="53A48043" w14:textId="77777777" w:rsidR="00F17D84" w:rsidRPr="002E1E2E" w:rsidRDefault="00F17D84" w:rsidP="00CE0424">
      <w:pPr>
        <w:pStyle w:val="BodyText"/>
        <w:rPr>
          <w:sz w:val="22"/>
          <w:szCs w:val="22"/>
        </w:rPr>
      </w:pPr>
    </w:p>
    <w:p w14:paraId="0DC15BA6" w14:textId="77777777" w:rsidR="00821089" w:rsidRPr="002E1E2E" w:rsidRDefault="00821089" w:rsidP="00821089">
      <w:pPr>
        <w:pStyle w:val="Proposal"/>
        <w:numPr>
          <w:ilvl w:val="0"/>
          <w:numId w:val="0"/>
        </w:numPr>
        <w:ind w:left="1701"/>
        <w:rPr>
          <w:sz w:val="22"/>
          <w:szCs w:val="22"/>
        </w:rPr>
      </w:pPr>
    </w:p>
    <w:p w14:paraId="4DE5B044" w14:textId="441AF96D" w:rsidR="00821089" w:rsidRPr="002E1E2E" w:rsidRDefault="00F92A4B" w:rsidP="00821089">
      <w:pPr>
        <w:pStyle w:val="Observation"/>
        <w:rPr>
          <w:sz w:val="22"/>
          <w:szCs w:val="22"/>
        </w:rPr>
      </w:pPr>
      <w:bookmarkStart w:id="3" w:name="_Toc146868994"/>
      <w:r w:rsidRPr="002E1E2E">
        <w:rPr>
          <w:sz w:val="22"/>
          <w:szCs w:val="22"/>
        </w:rPr>
        <w:t xml:space="preserve">If the source cell enters NES mode, </w:t>
      </w:r>
      <w:r w:rsidR="007E7993">
        <w:rPr>
          <w:sz w:val="22"/>
          <w:szCs w:val="22"/>
        </w:rPr>
        <w:t xml:space="preserve">which could be either cell about to turn off or cell configuring cell DTX/DRX, </w:t>
      </w:r>
      <w:r w:rsidRPr="002E1E2E">
        <w:rPr>
          <w:sz w:val="22"/>
          <w:szCs w:val="22"/>
        </w:rPr>
        <w:t xml:space="preserve">there may be need to HO UEs to </w:t>
      </w:r>
      <w:proofErr w:type="spellStart"/>
      <w:r w:rsidRPr="002E1E2E">
        <w:rPr>
          <w:sz w:val="22"/>
          <w:szCs w:val="22"/>
        </w:rPr>
        <w:t>neighbor</w:t>
      </w:r>
      <w:proofErr w:type="spellEnd"/>
      <w:r w:rsidRPr="002E1E2E">
        <w:rPr>
          <w:sz w:val="22"/>
          <w:szCs w:val="22"/>
        </w:rPr>
        <w:t xml:space="preserve"> cell assuming a lower RSRP thresholds than otherwise optimum</w:t>
      </w:r>
      <w:r w:rsidR="00821089" w:rsidRPr="002E1E2E">
        <w:rPr>
          <w:sz w:val="22"/>
          <w:szCs w:val="22"/>
        </w:rPr>
        <w:t>.</w:t>
      </w:r>
      <w:bookmarkEnd w:id="3"/>
    </w:p>
    <w:p w14:paraId="468A22CF" w14:textId="77777777" w:rsidR="005E73DB" w:rsidRDefault="005E73DB" w:rsidP="00F666F3">
      <w:pPr>
        <w:pStyle w:val="BodyText"/>
        <w:rPr>
          <w:sz w:val="22"/>
          <w:szCs w:val="22"/>
          <w:lang w:val="en-US"/>
        </w:rPr>
      </w:pPr>
    </w:p>
    <w:p w14:paraId="77B828DC" w14:textId="37A81E94" w:rsidR="005E73DB" w:rsidRDefault="005E73DB" w:rsidP="00F666F3">
      <w:pPr>
        <w:pStyle w:val="BodyText"/>
        <w:rPr>
          <w:sz w:val="22"/>
          <w:szCs w:val="22"/>
          <w:lang w:val="en-US"/>
        </w:rPr>
      </w:pPr>
      <w:r>
        <w:rPr>
          <w:sz w:val="22"/>
          <w:szCs w:val="22"/>
          <w:lang w:val="en-US"/>
        </w:rPr>
        <w:t>To provide good mobility performance in normal mode and NES optimized mobility, the CHO configuration should contain two threshold levels where the lower NES specific threshold is applied if source cell enters to NES mode. The same trigger or configuration which is used to configure the cell DTX/DRX may be used to indicate to the UE when the NES specific threshold should be applied.</w:t>
      </w:r>
    </w:p>
    <w:p w14:paraId="7446C4AC" w14:textId="77777777" w:rsidR="005E73DB" w:rsidRPr="002E1E2E" w:rsidRDefault="005E73DB" w:rsidP="005E73DB">
      <w:pPr>
        <w:pStyle w:val="Observation"/>
        <w:numPr>
          <w:ilvl w:val="0"/>
          <w:numId w:val="0"/>
        </w:numPr>
        <w:ind w:left="1701" w:hanging="1701"/>
        <w:rPr>
          <w:sz w:val="22"/>
          <w:szCs w:val="22"/>
        </w:rPr>
      </w:pPr>
    </w:p>
    <w:p w14:paraId="67EDA96E" w14:textId="1EF14338" w:rsidR="005E73DB" w:rsidRPr="005E73DB" w:rsidRDefault="005E73DB" w:rsidP="005E73DB">
      <w:pPr>
        <w:pStyle w:val="Proposal"/>
        <w:numPr>
          <w:ilvl w:val="0"/>
          <w:numId w:val="32"/>
        </w:numPr>
        <w:rPr>
          <w:sz w:val="22"/>
          <w:szCs w:val="22"/>
        </w:rPr>
      </w:pPr>
      <w:bookmarkStart w:id="4" w:name="_Toc146868998"/>
      <w:r>
        <w:rPr>
          <w:sz w:val="22"/>
          <w:szCs w:val="22"/>
        </w:rPr>
        <w:t>T</w:t>
      </w:r>
      <w:r w:rsidRPr="005E73DB">
        <w:rPr>
          <w:sz w:val="22"/>
          <w:szCs w:val="22"/>
          <w:lang w:val="en-US"/>
        </w:rPr>
        <w:t xml:space="preserve">he CHO configuration should contain two threshold levels where the lower NES specific threshold is applied if source cell enters to NES </w:t>
      </w:r>
      <w:proofErr w:type="gramStart"/>
      <w:r w:rsidRPr="005E73DB">
        <w:rPr>
          <w:sz w:val="22"/>
          <w:szCs w:val="22"/>
          <w:lang w:val="en-US"/>
        </w:rPr>
        <w:t>mode</w:t>
      </w:r>
      <w:r w:rsidR="007E7993">
        <w:rPr>
          <w:sz w:val="22"/>
          <w:szCs w:val="22"/>
          <w:lang w:val="en-US"/>
        </w:rPr>
        <w:t>(</w:t>
      </w:r>
      <w:proofErr w:type="gramEnd"/>
      <w:r w:rsidR="007E7993">
        <w:rPr>
          <w:sz w:val="22"/>
          <w:szCs w:val="22"/>
        </w:rPr>
        <w:t>cell about to turn off or cell configuring cell DTX/DRX</w:t>
      </w:r>
      <w:r w:rsidR="007E7993">
        <w:rPr>
          <w:sz w:val="22"/>
          <w:szCs w:val="22"/>
          <w:lang w:val="en-US"/>
        </w:rPr>
        <w:t>)</w:t>
      </w:r>
      <w:r w:rsidRPr="005E73DB">
        <w:rPr>
          <w:sz w:val="22"/>
          <w:szCs w:val="22"/>
          <w:lang w:val="en-US"/>
        </w:rPr>
        <w:t>.</w:t>
      </w:r>
      <w:bookmarkEnd w:id="4"/>
      <w:r w:rsidRPr="005E73DB">
        <w:rPr>
          <w:sz w:val="22"/>
          <w:szCs w:val="22"/>
          <w:lang w:val="en-US"/>
        </w:rPr>
        <w:t xml:space="preserve"> </w:t>
      </w:r>
    </w:p>
    <w:p w14:paraId="59F3FC69" w14:textId="7C732209" w:rsidR="005E73DB" w:rsidRPr="002E1E2E" w:rsidRDefault="005E73DB" w:rsidP="005E73DB">
      <w:pPr>
        <w:pStyle w:val="Proposal"/>
        <w:numPr>
          <w:ilvl w:val="0"/>
          <w:numId w:val="32"/>
        </w:numPr>
        <w:rPr>
          <w:sz w:val="22"/>
          <w:szCs w:val="22"/>
        </w:rPr>
      </w:pPr>
      <w:bookmarkStart w:id="5" w:name="_Toc146868999"/>
      <w:r w:rsidRPr="005E73DB">
        <w:rPr>
          <w:sz w:val="22"/>
          <w:szCs w:val="22"/>
          <w:lang w:val="en-US"/>
        </w:rPr>
        <w:t>The same trigger or configuration which is used to configure the cell DTX/DRX may be used to indicate to the UE when the NES specific threshold should be applied</w:t>
      </w:r>
      <w:r w:rsidRPr="002E1E2E">
        <w:rPr>
          <w:sz w:val="22"/>
          <w:szCs w:val="22"/>
        </w:rPr>
        <w:t>.</w:t>
      </w:r>
      <w:bookmarkEnd w:id="5"/>
    </w:p>
    <w:p w14:paraId="002720CA" w14:textId="77777777" w:rsidR="005E73DB" w:rsidRPr="002E1E2E" w:rsidRDefault="005E73DB" w:rsidP="005E73DB">
      <w:pPr>
        <w:pStyle w:val="BodyText"/>
        <w:ind w:left="1304"/>
        <w:rPr>
          <w:b/>
          <w:bCs/>
          <w:sz w:val="22"/>
          <w:szCs w:val="22"/>
        </w:rPr>
      </w:pPr>
    </w:p>
    <w:p w14:paraId="5738893A" w14:textId="5D3F2DE7" w:rsidR="00F666F3" w:rsidRPr="002E1E2E" w:rsidRDefault="005E73DB" w:rsidP="00F666F3">
      <w:pPr>
        <w:pStyle w:val="BodyText"/>
        <w:rPr>
          <w:sz w:val="22"/>
          <w:szCs w:val="22"/>
        </w:rPr>
      </w:pPr>
      <w:r>
        <w:rPr>
          <w:sz w:val="22"/>
          <w:szCs w:val="22"/>
          <w:lang w:val="en-US"/>
        </w:rPr>
        <w:t>The network should also be prepared for the case the UE</w:t>
      </w:r>
      <w:r w:rsidR="00F666F3" w:rsidRPr="002E1E2E">
        <w:rPr>
          <w:sz w:val="22"/>
          <w:szCs w:val="22"/>
        </w:rPr>
        <w:t xml:space="preserve"> does not see good enough target cell</w:t>
      </w:r>
      <w:r>
        <w:rPr>
          <w:sz w:val="22"/>
          <w:szCs w:val="22"/>
        </w:rPr>
        <w:t xml:space="preserve">s, even with NES specific RSRP triggers. For this the UE should inform the network if it does not see good enough candidate target cells. </w:t>
      </w:r>
    </w:p>
    <w:p w14:paraId="37F899FE" w14:textId="77777777" w:rsidR="00F666F3" w:rsidRPr="002E1E2E" w:rsidRDefault="00F666F3" w:rsidP="00F666F3">
      <w:pPr>
        <w:pStyle w:val="Observation"/>
        <w:numPr>
          <w:ilvl w:val="0"/>
          <w:numId w:val="0"/>
        </w:numPr>
        <w:ind w:left="1701" w:hanging="1701"/>
        <w:rPr>
          <w:sz w:val="22"/>
          <w:szCs w:val="22"/>
        </w:rPr>
      </w:pPr>
    </w:p>
    <w:p w14:paraId="25AFF0E2" w14:textId="37A6FA95" w:rsidR="00F92A4B" w:rsidRPr="002E1E2E" w:rsidRDefault="009556C8" w:rsidP="00262CB1">
      <w:pPr>
        <w:pStyle w:val="Observation"/>
        <w:rPr>
          <w:sz w:val="22"/>
          <w:szCs w:val="22"/>
        </w:rPr>
      </w:pPr>
      <w:bookmarkStart w:id="6" w:name="_Toc146868995"/>
      <w:r w:rsidRPr="002E1E2E">
        <w:rPr>
          <w:sz w:val="22"/>
          <w:szCs w:val="22"/>
        </w:rPr>
        <w:t xml:space="preserve">Network should know whether there are UEs that </w:t>
      </w:r>
      <w:proofErr w:type="gramStart"/>
      <w:r w:rsidRPr="002E1E2E">
        <w:rPr>
          <w:sz w:val="22"/>
          <w:szCs w:val="22"/>
        </w:rPr>
        <w:t>definitely need</w:t>
      </w:r>
      <w:proofErr w:type="gramEnd"/>
      <w:r w:rsidRPr="002E1E2E">
        <w:rPr>
          <w:sz w:val="22"/>
          <w:szCs w:val="22"/>
        </w:rPr>
        <w:t xml:space="preserve"> to be served by the cell without causing data interruption of the HO, or possible HO failure if the RSRP is not sufficient in the target cell.</w:t>
      </w:r>
      <w:bookmarkEnd w:id="6"/>
    </w:p>
    <w:p w14:paraId="7A87EA44" w14:textId="77777777" w:rsidR="004221D2" w:rsidRPr="002E1E2E" w:rsidRDefault="004221D2" w:rsidP="004221D2">
      <w:pPr>
        <w:pStyle w:val="Observation"/>
        <w:numPr>
          <w:ilvl w:val="0"/>
          <w:numId w:val="0"/>
        </w:numPr>
        <w:ind w:left="1701" w:hanging="1701"/>
        <w:rPr>
          <w:sz w:val="22"/>
          <w:szCs w:val="22"/>
        </w:rPr>
      </w:pPr>
    </w:p>
    <w:p w14:paraId="2D48C17F" w14:textId="4EB66057" w:rsidR="004221D2" w:rsidRPr="002E1E2E" w:rsidRDefault="004221D2" w:rsidP="008D2BE7">
      <w:pPr>
        <w:pStyle w:val="Proposal"/>
        <w:numPr>
          <w:ilvl w:val="0"/>
          <w:numId w:val="32"/>
        </w:numPr>
        <w:rPr>
          <w:sz w:val="22"/>
          <w:szCs w:val="22"/>
        </w:rPr>
      </w:pPr>
      <w:bookmarkStart w:id="7" w:name="_Toc146869000"/>
      <w:r w:rsidRPr="002E1E2E">
        <w:rPr>
          <w:sz w:val="22"/>
          <w:szCs w:val="22"/>
        </w:rPr>
        <w:t xml:space="preserve">Network </w:t>
      </w:r>
      <w:r w:rsidRPr="002E1E2E">
        <w:rPr>
          <w:sz w:val="22"/>
          <w:szCs w:val="22"/>
          <w:lang w:val="en-US"/>
        </w:rPr>
        <w:t>needs</w:t>
      </w:r>
      <w:r w:rsidRPr="002E1E2E" w:rsidDel="004E1659">
        <w:rPr>
          <w:sz w:val="22"/>
          <w:szCs w:val="22"/>
          <w:lang w:val="en-US"/>
        </w:rPr>
        <w:t xml:space="preserve"> to </w:t>
      </w:r>
      <w:r w:rsidRPr="002E1E2E">
        <w:rPr>
          <w:sz w:val="22"/>
          <w:szCs w:val="22"/>
        </w:rPr>
        <w:t xml:space="preserve">know if there are no good enough candidate target cells for CHO at the time </w:t>
      </w:r>
      <w:r w:rsidR="0053430B">
        <w:rPr>
          <w:sz w:val="22"/>
          <w:szCs w:val="22"/>
        </w:rPr>
        <w:t xml:space="preserve">the </w:t>
      </w:r>
      <w:r w:rsidR="007E7993">
        <w:rPr>
          <w:sz w:val="22"/>
          <w:szCs w:val="22"/>
        </w:rPr>
        <w:t xml:space="preserve">cell </w:t>
      </w:r>
      <w:r w:rsidR="0053430B">
        <w:rPr>
          <w:sz w:val="22"/>
          <w:szCs w:val="22"/>
        </w:rPr>
        <w:t>is</w:t>
      </w:r>
      <w:r w:rsidR="007E7993">
        <w:rPr>
          <w:sz w:val="22"/>
          <w:szCs w:val="22"/>
        </w:rPr>
        <w:t xml:space="preserve"> about to turn off or </w:t>
      </w:r>
      <w:r w:rsidR="0053430B">
        <w:rPr>
          <w:sz w:val="22"/>
          <w:szCs w:val="22"/>
        </w:rPr>
        <w:t xml:space="preserve">the </w:t>
      </w:r>
      <w:r w:rsidR="007E7993">
        <w:rPr>
          <w:sz w:val="22"/>
          <w:szCs w:val="22"/>
        </w:rPr>
        <w:t xml:space="preserve">cell </w:t>
      </w:r>
      <w:r w:rsidR="0053430B">
        <w:rPr>
          <w:sz w:val="22"/>
          <w:szCs w:val="22"/>
        </w:rPr>
        <w:t xml:space="preserve">is enabling </w:t>
      </w:r>
      <w:proofErr w:type="gramStart"/>
      <w:r w:rsidR="007E7993">
        <w:rPr>
          <w:sz w:val="22"/>
          <w:szCs w:val="22"/>
        </w:rPr>
        <w:t xml:space="preserve">cell </w:t>
      </w:r>
      <w:r w:rsidR="007E7993" w:rsidRPr="002E1E2E">
        <w:rPr>
          <w:sz w:val="22"/>
          <w:szCs w:val="22"/>
        </w:rPr>
        <w:t xml:space="preserve"> </w:t>
      </w:r>
      <w:r w:rsidRPr="002E1E2E">
        <w:rPr>
          <w:sz w:val="22"/>
          <w:szCs w:val="22"/>
        </w:rPr>
        <w:t>DTX</w:t>
      </w:r>
      <w:proofErr w:type="gramEnd"/>
      <w:r w:rsidRPr="002E1E2E">
        <w:rPr>
          <w:sz w:val="22"/>
          <w:szCs w:val="22"/>
        </w:rPr>
        <w:t>/DRX.</w:t>
      </w:r>
      <w:bookmarkEnd w:id="7"/>
    </w:p>
    <w:p w14:paraId="05393B4F" w14:textId="77777777" w:rsidR="004221D2" w:rsidRPr="002E1E2E" w:rsidRDefault="004221D2" w:rsidP="004221D2">
      <w:pPr>
        <w:pStyle w:val="BodyText"/>
        <w:ind w:left="1304"/>
        <w:rPr>
          <w:b/>
          <w:bCs/>
          <w:sz w:val="22"/>
          <w:szCs w:val="22"/>
        </w:rPr>
      </w:pPr>
    </w:p>
    <w:p w14:paraId="5BD0D6FA" w14:textId="6E6CCA46" w:rsidR="005E73DB" w:rsidRDefault="005E73DB" w:rsidP="005E73DB">
      <w:pPr>
        <w:pStyle w:val="BodyText"/>
        <w:rPr>
          <w:sz w:val="22"/>
          <w:szCs w:val="22"/>
        </w:rPr>
      </w:pPr>
      <w:bookmarkStart w:id="8" w:name="_Hlk142475773"/>
      <w:r>
        <w:rPr>
          <w:sz w:val="22"/>
          <w:szCs w:val="22"/>
        </w:rPr>
        <w:lastRenderedPageBreak/>
        <w:t xml:space="preserve">As the key thing is to prevent </w:t>
      </w:r>
      <w:r w:rsidR="005020BF">
        <w:rPr>
          <w:sz w:val="22"/>
          <w:szCs w:val="22"/>
        </w:rPr>
        <w:t xml:space="preserve">network </w:t>
      </w:r>
      <w:r>
        <w:rPr>
          <w:sz w:val="22"/>
          <w:szCs w:val="22"/>
        </w:rPr>
        <w:t>creating coverage holes, other solutions can be considered as well.</w:t>
      </w:r>
      <w:r w:rsidR="009B5B74">
        <w:rPr>
          <w:sz w:val="22"/>
          <w:szCs w:val="22"/>
        </w:rPr>
        <w:t xml:space="preserve"> </w:t>
      </w:r>
      <w:bookmarkStart w:id="9" w:name="_Hlk140224863"/>
      <w:r w:rsidR="009B5B74">
        <w:rPr>
          <w:sz w:val="22"/>
          <w:szCs w:val="22"/>
        </w:rPr>
        <w:t xml:space="preserve">Main issue is that the network should be aware if coverage hole is created by </w:t>
      </w:r>
      <w:r w:rsidR="005020BF">
        <w:rPr>
          <w:sz w:val="22"/>
          <w:szCs w:val="22"/>
        </w:rPr>
        <w:t xml:space="preserve">cell </w:t>
      </w:r>
      <w:r w:rsidR="009B5B74">
        <w:rPr>
          <w:sz w:val="22"/>
          <w:szCs w:val="22"/>
        </w:rPr>
        <w:t>entering to NES mode</w:t>
      </w:r>
      <w:bookmarkEnd w:id="9"/>
      <w:r w:rsidR="009B5B74">
        <w:rPr>
          <w:sz w:val="22"/>
          <w:szCs w:val="22"/>
        </w:rPr>
        <w:t>.</w:t>
      </w:r>
      <w:r w:rsidR="0053430B">
        <w:rPr>
          <w:sz w:val="22"/>
          <w:szCs w:val="22"/>
        </w:rPr>
        <w:t xml:space="preserve"> </w:t>
      </w:r>
      <w:r w:rsidR="003758B3">
        <w:rPr>
          <w:sz w:val="22"/>
          <w:szCs w:val="22"/>
        </w:rPr>
        <w:t>Also, the level of performance degradation would be beneficial to be known at the network side.</w:t>
      </w:r>
    </w:p>
    <w:p w14:paraId="36C7A196" w14:textId="238EDBAC" w:rsidR="003758B3" w:rsidRDefault="003758B3" w:rsidP="005E73DB">
      <w:pPr>
        <w:pStyle w:val="BodyText"/>
        <w:rPr>
          <w:sz w:val="22"/>
          <w:szCs w:val="22"/>
        </w:rPr>
      </w:pPr>
    </w:p>
    <w:p w14:paraId="7AE2BE85" w14:textId="77777777" w:rsidR="003758B3" w:rsidRPr="002E1E2E" w:rsidRDefault="003758B3" w:rsidP="003758B3">
      <w:pPr>
        <w:pStyle w:val="Observation"/>
        <w:numPr>
          <w:ilvl w:val="0"/>
          <w:numId w:val="0"/>
        </w:numPr>
        <w:ind w:left="1701" w:hanging="1701"/>
        <w:rPr>
          <w:sz w:val="22"/>
          <w:szCs w:val="22"/>
        </w:rPr>
      </w:pPr>
    </w:p>
    <w:p w14:paraId="67B3F63D" w14:textId="5651D10A" w:rsidR="003758B3" w:rsidRPr="002E1E2E" w:rsidRDefault="003758B3" w:rsidP="003758B3">
      <w:pPr>
        <w:pStyle w:val="Observation"/>
        <w:rPr>
          <w:sz w:val="22"/>
          <w:szCs w:val="22"/>
        </w:rPr>
      </w:pPr>
      <w:bookmarkStart w:id="10" w:name="_Toc146868996"/>
      <w:r w:rsidRPr="003758B3">
        <w:rPr>
          <w:sz w:val="22"/>
          <w:szCs w:val="22"/>
        </w:rPr>
        <w:t xml:space="preserve">Main issue is that the network should be aware if coverage hole </w:t>
      </w:r>
      <w:r>
        <w:rPr>
          <w:sz w:val="22"/>
          <w:szCs w:val="22"/>
        </w:rPr>
        <w:t xml:space="preserve">is </w:t>
      </w:r>
      <w:proofErr w:type="gramStart"/>
      <w:r>
        <w:rPr>
          <w:sz w:val="22"/>
          <w:szCs w:val="22"/>
        </w:rPr>
        <w:t>created</w:t>
      </w:r>
      <w:proofErr w:type="gramEnd"/>
      <w:r>
        <w:rPr>
          <w:sz w:val="22"/>
          <w:szCs w:val="22"/>
        </w:rPr>
        <w:t xml:space="preserve"> and the level of performance degradation</w:t>
      </w:r>
      <w:r w:rsidRPr="003758B3">
        <w:rPr>
          <w:sz w:val="22"/>
          <w:szCs w:val="22"/>
        </w:rPr>
        <w:t xml:space="preserve"> created by cell entering to NES mode</w:t>
      </w:r>
      <w:r w:rsidRPr="002E1E2E">
        <w:rPr>
          <w:sz w:val="22"/>
          <w:szCs w:val="22"/>
        </w:rPr>
        <w:t>.</w:t>
      </w:r>
      <w:bookmarkEnd w:id="10"/>
    </w:p>
    <w:p w14:paraId="7DFA8129" w14:textId="4DDAAFA4" w:rsidR="003758B3" w:rsidRPr="002E1E2E" w:rsidRDefault="003758B3" w:rsidP="003758B3">
      <w:pPr>
        <w:pStyle w:val="Proposal"/>
        <w:rPr>
          <w:sz w:val="22"/>
          <w:szCs w:val="22"/>
        </w:rPr>
      </w:pPr>
      <w:bookmarkStart w:id="11" w:name="_Toc146869001"/>
      <w:r>
        <w:rPr>
          <w:sz w:val="22"/>
          <w:szCs w:val="22"/>
        </w:rPr>
        <w:t>RAN2 to discuss if UE feedback would be beneficial for the cell to determine when to turn off the cell or to configure cell DTX/DRX</w:t>
      </w:r>
      <w:r w:rsidRPr="002E1E2E">
        <w:rPr>
          <w:sz w:val="22"/>
          <w:szCs w:val="22"/>
        </w:rPr>
        <w:t>.</w:t>
      </w:r>
      <w:bookmarkEnd w:id="11"/>
    </w:p>
    <w:bookmarkEnd w:id="8"/>
    <w:p w14:paraId="3A8E29B4" w14:textId="77777777" w:rsidR="003758B3" w:rsidRPr="002E1E2E" w:rsidRDefault="003758B3" w:rsidP="005E73DB">
      <w:pPr>
        <w:pStyle w:val="BodyText"/>
        <w:rPr>
          <w:sz w:val="22"/>
          <w:szCs w:val="22"/>
        </w:rPr>
      </w:pPr>
    </w:p>
    <w:p w14:paraId="07405A43" w14:textId="77777777" w:rsidR="00821089" w:rsidRPr="002E1E2E" w:rsidRDefault="00821089" w:rsidP="00262CB1">
      <w:pPr>
        <w:pStyle w:val="Proposal"/>
        <w:numPr>
          <w:ilvl w:val="0"/>
          <w:numId w:val="0"/>
        </w:numPr>
        <w:ind w:left="1701"/>
        <w:rPr>
          <w:sz w:val="22"/>
          <w:szCs w:val="22"/>
        </w:rPr>
      </w:pPr>
    </w:p>
    <w:p w14:paraId="7743E61D" w14:textId="0E9FB105" w:rsidR="00F17D84" w:rsidRPr="002E1E2E" w:rsidRDefault="004E4826" w:rsidP="00CE0424">
      <w:pPr>
        <w:pStyle w:val="BodyText"/>
        <w:rPr>
          <w:sz w:val="22"/>
          <w:szCs w:val="22"/>
        </w:rPr>
      </w:pPr>
      <w:r w:rsidRPr="002E1E2E">
        <w:rPr>
          <w:sz w:val="22"/>
          <w:szCs w:val="22"/>
        </w:rPr>
        <w:t xml:space="preserve">It is a </w:t>
      </w:r>
      <w:proofErr w:type="spellStart"/>
      <w:r w:rsidRPr="002E1E2E">
        <w:rPr>
          <w:sz w:val="22"/>
          <w:szCs w:val="22"/>
        </w:rPr>
        <w:t>tradeoff</w:t>
      </w:r>
      <w:proofErr w:type="spellEnd"/>
      <w:r w:rsidRPr="002E1E2E">
        <w:rPr>
          <w:sz w:val="22"/>
          <w:szCs w:val="22"/>
        </w:rPr>
        <w:t xml:space="preserve"> between performance and power savings for the cell whether to enter in NES mode or not. This is further different at different network loads and depends on whether the cell is serving legacy UEs or NES capable UEs.</w:t>
      </w:r>
    </w:p>
    <w:p w14:paraId="6E282D4F" w14:textId="77777777" w:rsidR="00262CB1" w:rsidRPr="002E1E2E" w:rsidRDefault="00262CB1" w:rsidP="00CE0424">
      <w:pPr>
        <w:pStyle w:val="BodyText"/>
        <w:rPr>
          <w:sz w:val="22"/>
          <w:szCs w:val="22"/>
        </w:rPr>
      </w:pPr>
    </w:p>
    <w:p w14:paraId="0DEE7C02" w14:textId="77777777" w:rsidR="004E4826" w:rsidRPr="002E1E2E" w:rsidRDefault="004E4826" w:rsidP="004E4826">
      <w:pPr>
        <w:pStyle w:val="Observation"/>
        <w:numPr>
          <w:ilvl w:val="0"/>
          <w:numId w:val="0"/>
        </w:numPr>
        <w:ind w:left="1701" w:hanging="1701"/>
        <w:rPr>
          <w:sz w:val="22"/>
          <w:szCs w:val="22"/>
        </w:rPr>
      </w:pPr>
    </w:p>
    <w:p w14:paraId="2E193B33" w14:textId="37045A4F" w:rsidR="000972A1" w:rsidRPr="002E1E2E" w:rsidRDefault="000972A1" w:rsidP="000972A1">
      <w:pPr>
        <w:pStyle w:val="Observation"/>
        <w:rPr>
          <w:sz w:val="22"/>
          <w:szCs w:val="22"/>
        </w:rPr>
      </w:pPr>
      <w:bookmarkStart w:id="12" w:name="_Toc146868997"/>
      <w:r w:rsidRPr="002E1E2E">
        <w:rPr>
          <w:sz w:val="22"/>
          <w:szCs w:val="22"/>
        </w:rPr>
        <w:t>It is possible to enhance CHO mechanism to provide better means for the network for NES based load balancing.</w:t>
      </w:r>
      <w:bookmarkEnd w:id="12"/>
    </w:p>
    <w:p w14:paraId="2D28205E" w14:textId="6E66E7A8" w:rsidR="00A43CF8" w:rsidRPr="002E1E2E" w:rsidRDefault="00A43CF8" w:rsidP="0099429B">
      <w:pPr>
        <w:pStyle w:val="Proposal"/>
        <w:rPr>
          <w:sz w:val="22"/>
          <w:szCs w:val="22"/>
        </w:rPr>
      </w:pPr>
      <w:bookmarkStart w:id="13" w:name="_Toc146869002"/>
      <w:r w:rsidRPr="002E1E2E">
        <w:rPr>
          <w:sz w:val="22"/>
          <w:szCs w:val="22"/>
        </w:rPr>
        <w:t>Enhance CHO procedure to enable priori</w:t>
      </w:r>
      <w:r w:rsidR="0053430B">
        <w:rPr>
          <w:sz w:val="22"/>
          <w:szCs w:val="22"/>
        </w:rPr>
        <w:t>ti</w:t>
      </w:r>
      <w:r w:rsidRPr="002E1E2E">
        <w:rPr>
          <w:sz w:val="22"/>
          <w:szCs w:val="22"/>
        </w:rPr>
        <w:t>zation of candidate target cells by the UE</w:t>
      </w:r>
      <w:r w:rsidRPr="002E1E2E">
        <w:rPr>
          <w:sz w:val="22"/>
          <w:szCs w:val="22"/>
          <w:lang w:val="en-US"/>
        </w:rPr>
        <w:t xml:space="preserve"> based on NES mode</w:t>
      </w:r>
      <w:r w:rsidRPr="002E1E2E">
        <w:rPr>
          <w:sz w:val="22"/>
          <w:szCs w:val="22"/>
        </w:rPr>
        <w:t>.</w:t>
      </w:r>
      <w:bookmarkEnd w:id="13"/>
    </w:p>
    <w:p w14:paraId="72A7BBC6" w14:textId="0EDEEBA4" w:rsidR="00FF4D3B" w:rsidRPr="002E1E2E" w:rsidRDefault="008B4EC7" w:rsidP="00FF4D3B">
      <w:pPr>
        <w:pStyle w:val="BodyText"/>
        <w:rPr>
          <w:sz w:val="22"/>
          <w:szCs w:val="22"/>
        </w:rPr>
      </w:pPr>
      <w:r w:rsidRPr="002E1E2E">
        <w:rPr>
          <w:sz w:val="22"/>
          <w:szCs w:val="22"/>
        </w:rPr>
        <w:t xml:space="preserve">If the UE is performing HO or CHO and experiences HO failure due to </w:t>
      </w:r>
      <w:r w:rsidR="00FF4D3B">
        <w:rPr>
          <w:sz w:val="22"/>
          <w:szCs w:val="22"/>
        </w:rPr>
        <w:t xml:space="preserve">source or target </w:t>
      </w:r>
      <w:r w:rsidRPr="002E1E2E">
        <w:rPr>
          <w:sz w:val="22"/>
          <w:szCs w:val="22"/>
        </w:rPr>
        <w:t>cell being</w:t>
      </w:r>
      <w:r w:rsidR="00FF4D3B">
        <w:rPr>
          <w:sz w:val="22"/>
          <w:szCs w:val="22"/>
        </w:rPr>
        <w:t xml:space="preserve"> or entering</w:t>
      </w:r>
      <w:r w:rsidRPr="002E1E2E">
        <w:rPr>
          <w:sz w:val="22"/>
          <w:szCs w:val="22"/>
        </w:rPr>
        <w:t xml:space="preserve"> in NES mode, UE should inform the network about the HO failure cause. </w:t>
      </w:r>
      <w:r w:rsidR="00FF4D3B">
        <w:rPr>
          <w:sz w:val="22"/>
          <w:szCs w:val="22"/>
        </w:rPr>
        <w:t>Also, when the HO is successful, UE should inform the network about NES conditions of the source/target cell.</w:t>
      </w:r>
    </w:p>
    <w:p w14:paraId="00C9A731" w14:textId="27DB9883" w:rsidR="008B4EC7" w:rsidRPr="002E1E2E" w:rsidRDefault="008B4EC7" w:rsidP="00CE0424">
      <w:pPr>
        <w:pStyle w:val="BodyText"/>
        <w:rPr>
          <w:sz w:val="22"/>
          <w:szCs w:val="22"/>
        </w:rPr>
      </w:pPr>
    </w:p>
    <w:p w14:paraId="20970550" w14:textId="6B17E700" w:rsidR="0027144F" w:rsidRPr="002E1E2E" w:rsidRDefault="0027144F" w:rsidP="00CE0424">
      <w:pPr>
        <w:pStyle w:val="BodyText"/>
        <w:rPr>
          <w:sz w:val="22"/>
          <w:szCs w:val="22"/>
        </w:rPr>
      </w:pPr>
    </w:p>
    <w:p w14:paraId="5CB38702" w14:textId="75F148A6" w:rsidR="00287838" w:rsidRPr="002E1E2E" w:rsidRDefault="00FF4D3B" w:rsidP="00A04F49">
      <w:pPr>
        <w:pStyle w:val="Proposal"/>
        <w:rPr>
          <w:sz w:val="22"/>
          <w:szCs w:val="22"/>
        </w:rPr>
      </w:pPr>
      <w:bookmarkStart w:id="14" w:name="_Toc347823621"/>
      <w:bookmarkStart w:id="15" w:name="_Toc347824073"/>
      <w:bookmarkStart w:id="16" w:name="_Toc347824246"/>
      <w:bookmarkStart w:id="17" w:name="_Toc146869003"/>
      <w:r w:rsidRPr="00FF4D3B">
        <w:rPr>
          <w:sz w:val="22"/>
          <w:szCs w:val="22"/>
        </w:rPr>
        <w:t xml:space="preserve">If the UE is performing HO or CHO, UE should inform the network about the HO trigger cause, </w:t>
      </w:r>
      <w:proofErr w:type="gramStart"/>
      <w:r w:rsidRPr="00FF4D3B">
        <w:rPr>
          <w:sz w:val="22"/>
          <w:szCs w:val="22"/>
        </w:rPr>
        <w:t>i.e.</w:t>
      </w:r>
      <w:proofErr w:type="gramEnd"/>
      <w:r w:rsidRPr="00FF4D3B">
        <w:rPr>
          <w:sz w:val="22"/>
          <w:szCs w:val="22"/>
        </w:rPr>
        <w:t xml:space="preserve"> if the HO was triggered because the serving cell wanted to enter NES mode</w:t>
      </w:r>
      <w:r>
        <w:rPr>
          <w:sz w:val="22"/>
          <w:szCs w:val="22"/>
        </w:rPr>
        <w:t>, either in HO failure or HO success reports.</w:t>
      </w:r>
      <w:bookmarkEnd w:id="14"/>
      <w:bookmarkEnd w:id="15"/>
      <w:bookmarkEnd w:id="16"/>
      <w:bookmarkEnd w:id="17"/>
    </w:p>
    <w:p w14:paraId="480FCA78" w14:textId="77777777" w:rsidR="00C473A5" w:rsidRPr="002E1E2E" w:rsidRDefault="00C473A5" w:rsidP="00CE0424">
      <w:pPr>
        <w:pStyle w:val="Heading1"/>
        <w:rPr>
          <w:sz w:val="22"/>
          <w:szCs w:val="22"/>
        </w:rPr>
        <w:sectPr w:rsidR="00C473A5" w:rsidRPr="002E1E2E" w:rsidSect="00C473A5">
          <w:headerReference w:type="even" r:id="rId11"/>
          <w:footerReference w:type="default" r:id="rId12"/>
          <w:footnotePr>
            <w:numRestart w:val="eachSect"/>
          </w:footnotePr>
          <w:pgSz w:w="16840" w:h="11907" w:orient="landscape" w:code="9"/>
          <w:pgMar w:top="1134" w:right="1418" w:bottom="1134" w:left="1134" w:header="680" w:footer="567" w:gutter="0"/>
          <w:cols w:space="720"/>
          <w:docGrid w:linePitch="272"/>
        </w:sectPr>
      </w:pPr>
    </w:p>
    <w:p w14:paraId="20D74898" w14:textId="77777777" w:rsidR="00C01F33" w:rsidRPr="002E1E2E" w:rsidRDefault="00C01F33" w:rsidP="00CE0424">
      <w:pPr>
        <w:pStyle w:val="Heading1"/>
        <w:rPr>
          <w:sz w:val="22"/>
          <w:szCs w:val="22"/>
        </w:rPr>
      </w:pPr>
      <w:r w:rsidRPr="002E1E2E">
        <w:rPr>
          <w:sz w:val="22"/>
          <w:szCs w:val="22"/>
        </w:rPr>
        <w:lastRenderedPageBreak/>
        <w:t>Conclusion</w:t>
      </w:r>
    </w:p>
    <w:p w14:paraId="7E08B161" w14:textId="77777777" w:rsidR="008E065E" w:rsidRPr="002E1E2E" w:rsidRDefault="008E065E" w:rsidP="008E065E">
      <w:pPr>
        <w:pStyle w:val="BodyText"/>
        <w:rPr>
          <w:b/>
          <w:bCs/>
          <w:sz w:val="22"/>
          <w:szCs w:val="22"/>
        </w:rPr>
      </w:pPr>
      <w:r w:rsidRPr="002E1E2E">
        <w:rPr>
          <w:sz w:val="22"/>
          <w:szCs w:val="22"/>
        </w:rPr>
        <w:t xml:space="preserve">In </w:t>
      </w:r>
      <w:r w:rsidR="007729A2" w:rsidRPr="002E1E2E">
        <w:rPr>
          <w:sz w:val="22"/>
          <w:szCs w:val="22"/>
        </w:rPr>
        <w:t xml:space="preserve">the previous </w:t>
      </w:r>
      <w:r w:rsidRPr="002E1E2E">
        <w:rPr>
          <w:sz w:val="22"/>
          <w:szCs w:val="22"/>
        </w:rPr>
        <w:t>section</w:t>
      </w:r>
      <w:r w:rsidR="007729A2" w:rsidRPr="002E1E2E">
        <w:rPr>
          <w:sz w:val="22"/>
          <w:szCs w:val="22"/>
        </w:rPr>
        <w:t>s</w:t>
      </w:r>
      <w:r w:rsidRPr="002E1E2E">
        <w:rPr>
          <w:sz w:val="22"/>
          <w:szCs w:val="22"/>
        </w:rPr>
        <w:t xml:space="preserve"> we made the following observations:</w:t>
      </w:r>
      <w:r w:rsidR="00C93814" w:rsidRPr="002E1E2E">
        <w:rPr>
          <w:b/>
          <w:bCs/>
          <w:sz w:val="22"/>
          <w:szCs w:val="22"/>
        </w:rPr>
        <w:t xml:space="preserve"> </w:t>
      </w:r>
    </w:p>
    <w:p w14:paraId="1EB93DFC" w14:textId="5041B7FE" w:rsidR="0067577D" w:rsidRDefault="006F6582">
      <w:pPr>
        <w:pStyle w:val="TableofFigures"/>
        <w:tabs>
          <w:tab w:val="right" w:leader="dot" w:pos="9629"/>
        </w:tabs>
        <w:rPr>
          <w:rFonts w:asciiTheme="minorHAnsi" w:eastAsiaTheme="minorEastAsia" w:hAnsiTheme="minorHAnsi" w:cstheme="minorBidi"/>
          <w:b w:val="0"/>
          <w:noProof/>
          <w:sz w:val="22"/>
          <w:szCs w:val="22"/>
          <w:lang w:val="en-FI" w:eastAsia="en-FI"/>
        </w:rPr>
      </w:pPr>
      <w:r w:rsidRPr="002E1E2E">
        <w:rPr>
          <w:b w:val="0"/>
          <w:bCs/>
          <w:sz w:val="22"/>
          <w:szCs w:val="22"/>
        </w:rPr>
        <w:fldChar w:fldCharType="begin"/>
      </w:r>
      <w:r w:rsidRPr="002E1E2E">
        <w:rPr>
          <w:b w:val="0"/>
          <w:bCs/>
          <w:sz w:val="22"/>
          <w:szCs w:val="22"/>
        </w:rPr>
        <w:instrText xml:space="preserve"> TOC \f O \n \h \z \t "Observation" \c </w:instrText>
      </w:r>
      <w:r w:rsidRPr="002E1E2E">
        <w:rPr>
          <w:b w:val="0"/>
          <w:bCs/>
          <w:sz w:val="22"/>
          <w:szCs w:val="22"/>
        </w:rPr>
        <w:fldChar w:fldCharType="separate"/>
      </w:r>
      <w:hyperlink w:anchor="_Toc146868994" w:history="1">
        <w:r w:rsidR="0067577D" w:rsidRPr="006444CE">
          <w:rPr>
            <w:rStyle w:val="Hyperlink"/>
            <w:noProof/>
          </w:rPr>
          <w:t>Observation 1</w:t>
        </w:r>
        <w:r w:rsidR="0067577D">
          <w:rPr>
            <w:rFonts w:asciiTheme="minorHAnsi" w:eastAsiaTheme="minorEastAsia" w:hAnsiTheme="minorHAnsi" w:cstheme="minorBidi"/>
            <w:b w:val="0"/>
            <w:noProof/>
            <w:sz w:val="22"/>
            <w:szCs w:val="22"/>
            <w:lang w:val="en-FI" w:eastAsia="en-FI"/>
          </w:rPr>
          <w:tab/>
        </w:r>
        <w:r w:rsidR="0067577D" w:rsidRPr="006444CE">
          <w:rPr>
            <w:rStyle w:val="Hyperlink"/>
            <w:noProof/>
          </w:rPr>
          <w:t>If the source cell enters NES mode, which could be either cell about to turn off or cell configuring cell DTX/DRX, there may be need to HO UEs to neighbor cell assuming a lower RSRP thresholds than otherwise optimum.</w:t>
        </w:r>
      </w:hyperlink>
    </w:p>
    <w:p w14:paraId="438BAA70" w14:textId="1E4760F5" w:rsidR="0067577D" w:rsidRDefault="0067577D">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46868995" w:history="1">
        <w:r w:rsidRPr="006444CE">
          <w:rPr>
            <w:rStyle w:val="Hyperlink"/>
            <w:noProof/>
          </w:rPr>
          <w:t>Observation 2</w:t>
        </w:r>
        <w:r>
          <w:rPr>
            <w:rFonts w:asciiTheme="minorHAnsi" w:eastAsiaTheme="minorEastAsia" w:hAnsiTheme="minorHAnsi" w:cstheme="minorBidi"/>
            <w:b w:val="0"/>
            <w:noProof/>
            <w:sz w:val="22"/>
            <w:szCs w:val="22"/>
            <w:lang w:val="en-FI" w:eastAsia="en-FI"/>
          </w:rPr>
          <w:tab/>
        </w:r>
        <w:r w:rsidRPr="006444CE">
          <w:rPr>
            <w:rStyle w:val="Hyperlink"/>
            <w:noProof/>
          </w:rPr>
          <w:t>Network should know whether there are UEs that definitely need to be served by the cell without causing data interruption of the HO, or possible HO failure if the RSRP is not sufficient in the target cell.</w:t>
        </w:r>
      </w:hyperlink>
    </w:p>
    <w:p w14:paraId="601665E0" w14:textId="6AC47653" w:rsidR="0067577D" w:rsidRDefault="0067577D">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46868996" w:history="1">
        <w:r w:rsidRPr="006444CE">
          <w:rPr>
            <w:rStyle w:val="Hyperlink"/>
            <w:noProof/>
          </w:rPr>
          <w:t>Observation 3</w:t>
        </w:r>
        <w:r>
          <w:rPr>
            <w:rFonts w:asciiTheme="minorHAnsi" w:eastAsiaTheme="minorEastAsia" w:hAnsiTheme="minorHAnsi" w:cstheme="minorBidi"/>
            <w:b w:val="0"/>
            <w:noProof/>
            <w:sz w:val="22"/>
            <w:szCs w:val="22"/>
            <w:lang w:val="en-FI" w:eastAsia="en-FI"/>
          </w:rPr>
          <w:tab/>
        </w:r>
        <w:r w:rsidRPr="006444CE">
          <w:rPr>
            <w:rStyle w:val="Hyperlink"/>
            <w:noProof/>
          </w:rPr>
          <w:t>Main issue is that the network should be aware if coverage hole is created and the level of performance degradation created by cell entering to NES mode.</w:t>
        </w:r>
      </w:hyperlink>
    </w:p>
    <w:p w14:paraId="564F1E63" w14:textId="2353EADD" w:rsidR="0067577D" w:rsidRDefault="0067577D">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46868997" w:history="1">
        <w:r w:rsidRPr="006444CE">
          <w:rPr>
            <w:rStyle w:val="Hyperlink"/>
            <w:noProof/>
          </w:rPr>
          <w:t>Observation 4</w:t>
        </w:r>
        <w:r>
          <w:rPr>
            <w:rFonts w:asciiTheme="minorHAnsi" w:eastAsiaTheme="minorEastAsia" w:hAnsiTheme="minorHAnsi" w:cstheme="minorBidi"/>
            <w:b w:val="0"/>
            <w:noProof/>
            <w:sz w:val="22"/>
            <w:szCs w:val="22"/>
            <w:lang w:val="en-FI" w:eastAsia="en-FI"/>
          </w:rPr>
          <w:tab/>
        </w:r>
        <w:r w:rsidRPr="006444CE">
          <w:rPr>
            <w:rStyle w:val="Hyperlink"/>
            <w:noProof/>
          </w:rPr>
          <w:t>It is possible to enhance CHO mechanism to provide better means for the network for NES based load balancing.</w:t>
        </w:r>
      </w:hyperlink>
    </w:p>
    <w:p w14:paraId="7570C759" w14:textId="344D97E7" w:rsidR="006E1C82" w:rsidRPr="002E1E2E" w:rsidRDefault="006F6582" w:rsidP="008E065E">
      <w:pPr>
        <w:pStyle w:val="BodyText"/>
        <w:rPr>
          <w:b/>
          <w:bCs/>
          <w:sz w:val="22"/>
          <w:szCs w:val="22"/>
        </w:rPr>
      </w:pPr>
      <w:r w:rsidRPr="002E1E2E">
        <w:rPr>
          <w:b/>
          <w:bCs/>
          <w:sz w:val="22"/>
          <w:szCs w:val="22"/>
        </w:rPr>
        <w:fldChar w:fldCharType="end"/>
      </w:r>
    </w:p>
    <w:p w14:paraId="029CA090" w14:textId="77777777" w:rsidR="006E1C82" w:rsidRPr="002E1E2E" w:rsidRDefault="006E1C82" w:rsidP="008E065E">
      <w:pPr>
        <w:pStyle w:val="BodyText"/>
        <w:rPr>
          <w:b/>
          <w:bCs/>
          <w:sz w:val="22"/>
          <w:szCs w:val="22"/>
        </w:rPr>
      </w:pPr>
    </w:p>
    <w:p w14:paraId="4DC87846" w14:textId="77777777" w:rsidR="006E1C82" w:rsidRPr="002E1E2E" w:rsidRDefault="008E065E" w:rsidP="006E1C82">
      <w:pPr>
        <w:pStyle w:val="BodyText"/>
        <w:rPr>
          <w:sz w:val="22"/>
          <w:szCs w:val="22"/>
        </w:rPr>
      </w:pPr>
      <w:r w:rsidRPr="002E1E2E">
        <w:rPr>
          <w:sz w:val="22"/>
          <w:szCs w:val="22"/>
        </w:rPr>
        <w:t xml:space="preserve">Based on the discussion in </w:t>
      </w:r>
      <w:r w:rsidR="007729A2" w:rsidRPr="002E1E2E">
        <w:rPr>
          <w:sz w:val="22"/>
          <w:szCs w:val="22"/>
        </w:rPr>
        <w:t xml:space="preserve">the previous </w:t>
      </w:r>
      <w:r w:rsidRPr="002E1E2E">
        <w:rPr>
          <w:sz w:val="22"/>
          <w:szCs w:val="22"/>
        </w:rPr>
        <w:t>section</w:t>
      </w:r>
      <w:r w:rsidR="007729A2" w:rsidRPr="002E1E2E">
        <w:rPr>
          <w:sz w:val="22"/>
          <w:szCs w:val="22"/>
        </w:rPr>
        <w:t>s</w:t>
      </w:r>
      <w:r w:rsidRPr="002E1E2E">
        <w:rPr>
          <w:sz w:val="22"/>
          <w:szCs w:val="22"/>
        </w:rPr>
        <w:t xml:space="preserve"> we propose the following:</w:t>
      </w:r>
    </w:p>
    <w:p w14:paraId="137C208E" w14:textId="71CE292D" w:rsidR="0067577D" w:rsidRDefault="006E1C82">
      <w:pPr>
        <w:pStyle w:val="TableofFigures"/>
        <w:tabs>
          <w:tab w:val="right" w:leader="dot" w:pos="9629"/>
        </w:tabs>
        <w:rPr>
          <w:rFonts w:asciiTheme="minorHAnsi" w:eastAsiaTheme="minorEastAsia" w:hAnsiTheme="minorHAnsi" w:cstheme="minorBidi"/>
          <w:b w:val="0"/>
          <w:noProof/>
          <w:sz w:val="22"/>
          <w:szCs w:val="22"/>
          <w:lang w:val="en-FI" w:eastAsia="en-FI"/>
        </w:rPr>
      </w:pPr>
      <w:r w:rsidRPr="002E1E2E">
        <w:rPr>
          <w:b w:val="0"/>
          <w:bCs/>
          <w:sz w:val="22"/>
          <w:szCs w:val="22"/>
          <w:lang w:val="en-US"/>
        </w:rPr>
        <w:fldChar w:fldCharType="begin"/>
      </w:r>
      <w:r w:rsidRPr="002E1E2E">
        <w:rPr>
          <w:b w:val="0"/>
          <w:bCs/>
          <w:sz w:val="22"/>
          <w:szCs w:val="22"/>
          <w:lang w:val="en-US"/>
        </w:rPr>
        <w:instrText xml:space="preserve"> TOC \n \h \z \t "Proposal" \c </w:instrText>
      </w:r>
      <w:r w:rsidRPr="002E1E2E">
        <w:rPr>
          <w:b w:val="0"/>
          <w:bCs/>
          <w:sz w:val="22"/>
          <w:szCs w:val="22"/>
          <w:lang w:val="en-US"/>
        </w:rPr>
        <w:fldChar w:fldCharType="separate"/>
      </w:r>
      <w:hyperlink w:anchor="_Toc146868998" w:history="1">
        <w:r w:rsidR="0067577D" w:rsidRPr="007B6E2D">
          <w:rPr>
            <w:rStyle w:val="Hyperlink"/>
            <w:noProof/>
          </w:rPr>
          <w:t>Proposal 1</w:t>
        </w:r>
        <w:r w:rsidR="0067577D">
          <w:rPr>
            <w:rFonts w:asciiTheme="minorHAnsi" w:eastAsiaTheme="minorEastAsia" w:hAnsiTheme="minorHAnsi" w:cstheme="minorBidi"/>
            <w:b w:val="0"/>
            <w:noProof/>
            <w:sz w:val="22"/>
            <w:szCs w:val="22"/>
            <w:lang w:val="en-FI" w:eastAsia="en-FI"/>
          </w:rPr>
          <w:tab/>
        </w:r>
        <w:r w:rsidR="0067577D" w:rsidRPr="007B6E2D">
          <w:rPr>
            <w:rStyle w:val="Hyperlink"/>
            <w:noProof/>
          </w:rPr>
          <w:t>T</w:t>
        </w:r>
        <w:r w:rsidR="0067577D" w:rsidRPr="007B6E2D">
          <w:rPr>
            <w:rStyle w:val="Hyperlink"/>
            <w:noProof/>
            <w:lang w:val="en-US"/>
          </w:rPr>
          <w:t>he CHO configuration should contain two threshold levels where the lower NES specific threshold is applied if source cell enters to NES mode(</w:t>
        </w:r>
        <w:r w:rsidR="0067577D" w:rsidRPr="007B6E2D">
          <w:rPr>
            <w:rStyle w:val="Hyperlink"/>
            <w:noProof/>
          </w:rPr>
          <w:t>cell about to turn off or cell configuring cell DTX/DRX</w:t>
        </w:r>
        <w:r w:rsidR="0067577D" w:rsidRPr="007B6E2D">
          <w:rPr>
            <w:rStyle w:val="Hyperlink"/>
            <w:noProof/>
            <w:lang w:val="en-US"/>
          </w:rPr>
          <w:t>).</w:t>
        </w:r>
      </w:hyperlink>
    </w:p>
    <w:p w14:paraId="1BF99765" w14:textId="032146F1" w:rsidR="0067577D" w:rsidRDefault="0067577D">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46868999" w:history="1">
        <w:r w:rsidRPr="007B6E2D">
          <w:rPr>
            <w:rStyle w:val="Hyperlink"/>
            <w:noProof/>
          </w:rPr>
          <w:t>Proposal 2</w:t>
        </w:r>
        <w:r>
          <w:rPr>
            <w:rFonts w:asciiTheme="minorHAnsi" w:eastAsiaTheme="minorEastAsia" w:hAnsiTheme="minorHAnsi" w:cstheme="minorBidi"/>
            <w:b w:val="0"/>
            <w:noProof/>
            <w:sz w:val="22"/>
            <w:szCs w:val="22"/>
            <w:lang w:val="en-FI" w:eastAsia="en-FI"/>
          </w:rPr>
          <w:tab/>
        </w:r>
        <w:r w:rsidRPr="007B6E2D">
          <w:rPr>
            <w:rStyle w:val="Hyperlink"/>
            <w:noProof/>
            <w:lang w:val="en-US"/>
          </w:rPr>
          <w:t>The same trigger or configuration which is used to configure the cell DTX/DRX may be used to indicate to the UE when the NES specific threshold should be applied</w:t>
        </w:r>
        <w:r w:rsidRPr="007B6E2D">
          <w:rPr>
            <w:rStyle w:val="Hyperlink"/>
            <w:noProof/>
          </w:rPr>
          <w:t>.</w:t>
        </w:r>
      </w:hyperlink>
    </w:p>
    <w:p w14:paraId="5131ACD2" w14:textId="7BF3D1D3" w:rsidR="0067577D" w:rsidRDefault="0067577D">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46869000" w:history="1">
        <w:r w:rsidRPr="007B6E2D">
          <w:rPr>
            <w:rStyle w:val="Hyperlink"/>
            <w:noProof/>
          </w:rPr>
          <w:t>Proposal 3</w:t>
        </w:r>
        <w:r>
          <w:rPr>
            <w:rFonts w:asciiTheme="minorHAnsi" w:eastAsiaTheme="minorEastAsia" w:hAnsiTheme="minorHAnsi" w:cstheme="minorBidi"/>
            <w:b w:val="0"/>
            <w:noProof/>
            <w:sz w:val="22"/>
            <w:szCs w:val="22"/>
            <w:lang w:val="en-FI" w:eastAsia="en-FI"/>
          </w:rPr>
          <w:tab/>
        </w:r>
        <w:r w:rsidRPr="007B6E2D">
          <w:rPr>
            <w:rStyle w:val="Hyperlink"/>
            <w:noProof/>
          </w:rPr>
          <w:t xml:space="preserve">Network </w:t>
        </w:r>
        <w:r w:rsidRPr="007B6E2D">
          <w:rPr>
            <w:rStyle w:val="Hyperlink"/>
            <w:noProof/>
            <w:lang w:val="en-US"/>
          </w:rPr>
          <w:t xml:space="preserve">needs to </w:t>
        </w:r>
        <w:r w:rsidRPr="007B6E2D">
          <w:rPr>
            <w:rStyle w:val="Hyperlink"/>
            <w:noProof/>
          </w:rPr>
          <w:t>know if there are no good enough candidate target cells for CHO at the time the cell is about to turn off or the cell is enabling cell  DTX/DRX.</w:t>
        </w:r>
      </w:hyperlink>
    </w:p>
    <w:p w14:paraId="79BFD7CA" w14:textId="5B73AF3D" w:rsidR="0067577D" w:rsidRDefault="0067577D">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46869001" w:history="1">
        <w:r w:rsidRPr="007B6E2D">
          <w:rPr>
            <w:rStyle w:val="Hyperlink"/>
            <w:noProof/>
          </w:rPr>
          <w:t>Proposal 4</w:t>
        </w:r>
        <w:r>
          <w:rPr>
            <w:rFonts w:asciiTheme="minorHAnsi" w:eastAsiaTheme="minorEastAsia" w:hAnsiTheme="minorHAnsi" w:cstheme="minorBidi"/>
            <w:b w:val="0"/>
            <w:noProof/>
            <w:sz w:val="22"/>
            <w:szCs w:val="22"/>
            <w:lang w:val="en-FI" w:eastAsia="en-FI"/>
          </w:rPr>
          <w:tab/>
        </w:r>
        <w:r w:rsidRPr="007B6E2D">
          <w:rPr>
            <w:rStyle w:val="Hyperlink"/>
            <w:noProof/>
          </w:rPr>
          <w:t>RAN2 to discuss if UE feedback would be beneficial for the cell to determine when to turn off the cell or to configure cell DTX/DRX.</w:t>
        </w:r>
      </w:hyperlink>
    </w:p>
    <w:p w14:paraId="4FC668FA" w14:textId="7C44247D" w:rsidR="0067577D" w:rsidRDefault="0067577D">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46869002" w:history="1">
        <w:r w:rsidRPr="007B6E2D">
          <w:rPr>
            <w:rStyle w:val="Hyperlink"/>
            <w:noProof/>
          </w:rPr>
          <w:t>Proposal 5</w:t>
        </w:r>
        <w:r>
          <w:rPr>
            <w:rFonts w:asciiTheme="minorHAnsi" w:eastAsiaTheme="minorEastAsia" w:hAnsiTheme="minorHAnsi" w:cstheme="minorBidi"/>
            <w:b w:val="0"/>
            <w:noProof/>
            <w:sz w:val="22"/>
            <w:szCs w:val="22"/>
            <w:lang w:val="en-FI" w:eastAsia="en-FI"/>
          </w:rPr>
          <w:tab/>
        </w:r>
        <w:r w:rsidRPr="007B6E2D">
          <w:rPr>
            <w:rStyle w:val="Hyperlink"/>
            <w:noProof/>
          </w:rPr>
          <w:t>Enhance CHO procedure to enable prioritization of candidate target cells by the UE</w:t>
        </w:r>
        <w:r w:rsidRPr="007B6E2D">
          <w:rPr>
            <w:rStyle w:val="Hyperlink"/>
            <w:noProof/>
            <w:lang w:val="en-US"/>
          </w:rPr>
          <w:t xml:space="preserve"> based on NES mode</w:t>
        </w:r>
        <w:r w:rsidRPr="007B6E2D">
          <w:rPr>
            <w:rStyle w:val="Hyperlink"/>
            <w:noProof/>
          </w:rPr>
          <w:t>.</w:t>
        </w:r>
      </w:hyperlink>
    </w:p>
    <w:p w14:paraId="09B61DC2" w14:textId="667C0543" w:rsidR="0067577D" w:rsidRDefault="0067577D">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46869003" w:history="1">
        <w:r w:rsidRPr="007B6E2D">
          <w:rPr>
            <w:rStyle w:val="Hyperlink"/>
            <w:noProof/>
          </w:rPr>
          <w:t>Proposal 6</w:t>
        </w:r>
        <w:r>
          <w:rPr>
            <w:rFonts w:asciiTheme="minorHAnsi" w:eastAsiaTheme="minorEastAsia" w:hAnsiTheme="minorHAnsi" w:cstheme="minorBidi"/>
            <w:b w:val="0"/>
            <w:noProof/>
            <w:sz w:val="22"/>
            <w:szCs w:val="22"/>
            <w:lang w:val="en-FI" w:eastAsia="en-FI"/>
          </w:rPr>
          <w:tab/>
        </w:r>
        <w:r w:rsidRPr="007B6E2D">
          <w:rPr>
            <w:rStyle w:val="Hyperlink"/>
            <w:noProof/>
          </w:rPr>
          <w:t>If the UE is performing HO or CHO, UE should inform the network about the HO trigger cause, i.e. if the HO was triggered because the serving cell wanted to enter NES mode, either in HO failure or HO success reports.</w:t>
        </w:r>
      </w:hyperlink>
    </w:p>
    <w:p w14:paraId="0307436E" w14:textId="2AA05446" w:rsidR="006E1C82" w:rsidRPr="002E1E2E" w:rsidRDefault="006E1C82" w:rsidP="006E1C82">
      <w:pPr>
        <w:pStyle w:val="BodyText"/>
        <w:rPr>
          <w:b/>
          <w:bCs/>
          <w:sz w:val="22"/>
          <w:szCs w:val="22"/>
        </w:rPr>
      </w:pPr>
      <w:r w:rsidRPr="002E1E2E">
        <w:rPr>
          <w:b/>
          <w:bCs/>
          <w:sz w:val="22"/>
          <w:szCs w:val="22"/>
          <w:lang w:val="en-US"/>
        </w:rPr>
        <w:fldChar w:fldCharType="end"/>
      </w:r>
      <w:r w:rsidRPr="002E1E2E">
        <w:rPr>
          <w:b/>
          <w:bCs/>
          <w:sz w:val="22"/>
          <w:szCs w:val="22"/>
        </w:rPr>
        <w:t xml:space="preserve"> </w:t>
      </w:r>
    </w:p>
    <w:p w14:paraId="64F3E645" w14:textId="77777777" w:rsidR="00C01F33" w:rsidRPr="002E1E2E" w:rsidRDefault="00C01F33" w:rsidP="006E062C">
      <w:pPr>
        <w:rPr>
          <w:sz w:val="22"/>
          <w:szCs w:val="22"/>
        </w:rPr>
      </w:pPr>
    </w:p>
    <w:p w14:paraId="7BD5CFC3" w14:textId="77777777" w:rsidR="00F507D1" w:rsidRPr="002E1E2E" w:rsidRDefault="00F507D1" w:rsidP="00CE0424">
      <w:pPr>
        <w:pStyle w:val="Heading1"/>
        <w:rPr>
          <w:sz w:val="22"/>
          <w:szCs w:val="22"/>
        </w:rPr>
      </w:pPr>
      <w:bookmarkStart w:id="18" w:name="_In-sequence_SDU_delivery"/>
      <w:bookmarkEnd w:id="18"/>
      <w:r w:rsidRPr="002E1E2E">
        <w:rPr>
          <w:sz w:val="22"/>
          <w:szCs w:val="22"/>
        </w:rPr>
        <w:t>References</w:t>
      </w:r>
    </w:p>
    <w:p w14:paraId="72547679" w14:textId="77777777" w:rsidR="003D2EFF" w:rsidRPr="002E1E2E" w:rsidRDefault="003D2EFF" w:rsidP="003D2EFF">
      <w:pPr>
        <w:pStyle w:val="Reference"/>
        <w:rPr>
          <w:sz w:val="22"/>
          <w:szCs w:val="22"/>
        </w:rPr>
      </w:pPr>
      <w:bookmarkStart w:id="19" w:name="_Ref125458585"/>
      <w:bookmarkStart w:id="20" w:name="_Ref61455800"/>
      <w:r w:rsidRPr="002E1E2E">
        <w:rPr>
          <w:sz w:val="22"/>
          <w:szCs w:val="22"/>
        </w:rPr>
        <w:t>TR 38.864, Study on network energy savings for NR</w:t>
      </w:r>
      <w:bookmarkEnd w:id="19"/>
    </w:p>
    <w:p w14:paraId="2D51EC88" w14:textId="77777777" w:rsidR="003D2EFF" w:rsidRPr="002E1E2E" w:rsidRDefault="003D2EFF" w:rsidP="003D2EFF">
      <w:pPr>
        <w:pStyle w:val="Reference"/>
        <w:rPr>
          <w:sz w:val="22"/>
          <w:szCs w:val="22"/>
        </w:rPr>
      </w:pPr>
      <w:bookmarkStart w:id="21" w:name="_Hlk520901205"/>
      <w:r w:rsidRPr="002E1E2E">
        <w:rPr>
          <w:sz w:val="22"/>
          <w:szCs w:val="22"/>
        </w:rPr>
        <w:t>RP-223540, New WID: Network energy savings for NR</w:t>
      </w:r>
      <w:bookmarkEnd w:id="21"/>
    </w:p>
    <w:bookmarkEnd w:id="20"/>
    <w:p w14:paraId="75A2579A" w14:textId="59F3A02B" w:rsidR="00CE706A" w:rsidRPr="00CE0424" w:rsidRDefault="00CE706A" w:rsidP="003D2EFF">
      <w:pPr>
        <w:pStyle w:val="Reference"/>
        <w:numPr>
          <w:ilvl w:val="0"/>
          <w:numId w:val="0"/>
        </w:numPr>
        <w:ind w:left="567"/>
      </w:pPr>
    </w:p>
    <w:sectPr w:rsidR="00CE706A"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38D50" w14:textId="77777777" w:rsidR="00F46719" w:rsidRDefault="00F46719">
      <w:r>
        <w:separator/>
      </w:r>
    </w:p>
  </w:endnote>
  <w:endnote w:type="continuationSeparator" w:id="0">
    <w:p w14:paraId="6F94CED1" w14:textId="77777777" w:rsidR="00F46719" w:rsidRDefault="00F46719">
      <w:r>
        <w:continuationSeparator/>
      </w:r>
    </w:p>
  </w:endnote>
  <w:endnote w:type="continuationNotice" w:id="1">
    <w:p w14:paraId="36B0DDD7" w14:textId="77777777" w:rsidR="00F46719" w:rsidRDefault="00F467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FF31A" w14:textId="77777777" w:rsidR="00F46719" w:rsidRDefault="00F46719">
      <w:r>
        <w:separator/>
      </w:r>
    </w:p>
  </w:footnote>
  <w:footnote w:type="continuationSeparator" w:id="0">
    <w:p w14:paraId="69A3A392" w14:textId="77777777" w:rsidR="00F46719" w:rsidRDefault="00F46719">
      <w:r>
        <w:continuationSeparator/>
      </w:r>
    </w:p>
  </w:footnote>
  <w:footnote w:type="continuationNotice" w:id="1">
    <w:p w14:paraId="018F78FC" w14:textId="77777777" w:rsidR="00F46719" w:rsidRDefault="00F467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774C0B9E"/>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060713998">
    <w:abstractNumId w:val="4"/>
  </w:num>
  <w:num w:numId="2" w16cid:durableId="906646301">
    <w:abstractNumId w:val="19"/>
  </w:num>
  <w:num w:numId="3" w16cid:durableId="1044866941">
    <w:abstractNumId w:val="15"/>
  </w:num>
  <w:num w:numId="4" w16cid:durableId="1231427303">
    <w:abstractNumId w:val="16"/>
  </w:num>
  <w:num w:numId="5" w16cid:durableId="1072850479">
    <w:abstractNumId w:val="12"/>
  </w:num>
  <w:num w:numId="6" w16cid:durableId="394863115">
    <w:abstractNumId w:val="18"/>
  </w:num>
  <w:num w:numId="7" w16cid:durableId="390274823">
    <w:abstractNumId w:val="23"/>
  </w:num>
  <w:num w:numId="8" w16cid:durableId="319772151">
    <w:abstractNumId w:val="13"/>
  </w:num>
  <w:num w:numId="9" w16cid:durableId="440954205">
    <w:abstractNumId w:val="10"/>
  </w:num>
  <w:num w:numId="10" w16cid:durableId="1224482132">
    <w:abstractNumId w:val="2"/>
  </w:num>
  <w:num w:numId="11" w16cid:durableId="314141057">
    <w:abstractNumId w:val="1"/>
  </w:num>
  <w:num w:numId="12" w16cid:durableId="1678918617">
    <w:abstractNumId w:val="0"/>
  </w:num>
  <w:num w:numId="13" w16cid:durableId="1497648589">
    <w:abstractNumId w:val="21"/>
  </w:num>
  <w:num w:numId="14" w16cid:durableId="1710256290">
    <w:abstractNumId w:val="22"/>
  </w:num>
  <w:num w:numId="15" w16cid:durableId="1503163078">
    <w:abstractNumId w:val="17"/>
  </w:num>
  <w:num w:numId="16" w16cid:durableId="1310598948">
    <w:abstractNumId w:val="25"/>
  </w:num>
  <w:num w:numId="17" w16cid:durableId="1740782811">
    <w:abstractNumId w:val="7"/>
  </w:num>
  <w:num w:numId="18" w16cid:durableId="1461649906">
    <w:abstractNumId w:val="8"/>
  </w:num>
  <w:num w:numId="19" w16cid:durableId="1006636967">
    <w:abstractNumId w:val="5"/>
  </w:num>
  <w:num w:numId="20" w16cid:durableId="1415129450">
    <w:abstractNumId w:val="28"/>
  </w:num>
  <w:num w:numId="21" w16cid:durableId="302731420">
    <w:abstractNumId w:val="14"/>
  </w:num>
  <w:num w:numId="22" w16cid:durableId="1828281064">
    <w:abstractNumId w:val="27"/>
  </w:num>
  <w:num w:numId="23" w16cid:durableId="111532190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698695635">
    <w:abstractNumId w:val="20"/>
  </w:num>
  <w:num w:numId="25" w16cid:durableId="814489860">
    <w:abstractNumId w:val="24"/>
  </w:num>
  <w:num w:numId="26" w16cid:durableId="723338061">
    <w:abstractNumId w:val="9"/>
  </w:num>
  <w:num w:numId="27" w16cid:durableId="501316963">
    <w:abstractNumId w:val="11"/>
  </w:num>
  <w:num w:numId="28" w16cid:durableId="812528649">
    <w:abstractNumId w:val="26"/>
  </w:num>
  <w:num w:numId="29" w16cid:durableId="1737320535">
    <w:abstractNumId w:val="6"/>
  </w:num>
  <w:num w:numId="30" w16cid:durableId="2009362970">
    <w:abstractNumId w:val="15"/>
  </w:num>
  <w:num w:numId="31" w16cid:durableId="2123917114">
    <w:abstractNumId w:val="15"/>
    <w:lvlOverride w:ilvl="0">
      <w:startOverride w:val="1"/>
    </w:lvlOverride>
  </w:num>
  <w:num w:numId="32" w16cid:durableId="1370108124">
    <w:abstractNumId w:val="15"/>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1"/>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FI"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2E54"/>
    <w:rsid w:val="0006487E"/>
    <w:rsid w:val="00065C71"/>
    <w:rsid w:val="00065E1A"/>
    <w:rsid w:val="00077E5F"/>
    <w:rsid w:val="0008036A"/>
    <w:rsid w:val="00081AE6"/>
    <w:rsid w:val="000855EB"/>
    <w:rsid w:val="00085B52"/>
    <w:rsid w:val="000866F2"/>
    <w:rsid w:val="0009009F"/>
    <w:rsid w:val="00091557"/>
    <w:rsid w:val="000924C1"/>
    <w:rsid w:val="000924F0"/>
    <w:rsid w:val="00093474"/>
    <w:rsid w:val="0009510F"/>
    <w:rsid w:val="000972A1"/>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C5CB8"/>
    <w:rsid w:val="001D51BA"/>
    <w:rsid w:val="001D53E7"/>
    <w:rsid w:val="001D6342"/>
    <w:rsid w:val="001D6D53"/>
    <w:rsid w:val="001E58E2"/>
    <w:rsid w:val="001E6C77"/>
    <w:rsid w:val="001E7AED"/>
    <w:rsid w:val="001F3916"/>
    <w:rsid w:val="001F41ED"/>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2CB1"/>
    <w:rsid w:val="00264228"/>
    <w:rsid w:val="00264334"/>
    <w:rsid w:val="0026473E"/>
    <w:rsid w:val="00266214"/>
    <w:rsid w:val="00267C83"/>
    <w:rsid w:val="0027144F"/>
    <w:rsid w:val="00271813"/>
    <w:rsid w:val="00271F3A"/>
    <w:rsid w:val="00273278"/>
    <w:rsid w:val="002737F4"/>
    <w:rsid w:val="002805F5"/>
    <w:rsid w:val="00280751"/>
    <w:rsid w:val="00280D85"/>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1E2E"/>
    <w:rsid w:val="002E7CAE"/>
    <w:rsid w:val="002F2771"/>
    <w:rsid w:val="002F37A9"/>
    <w:rsid w:val="002F4A80"/>
    <w:rsid w:val="00301CE6"/>
    <w:rsid w:val="0030256B"/>
    <w:rsid w:val="0030501F"/>
    <w:rsid w:val="00307BA1"/>
    <w:rsid w:val="00311702"/>
    <w:rsid w:val="00311E82"/>
    <w:rsid w:val="00313FD6"/>
    <w:rsid w:val="003143BD"/>
    <w:rsid w:val="00315363"/>
    <w:rsid w:val="003203ED"/>
    <w:rsid w:val="00322C9F"/>
    <w:rsid w:val="00324D23"/>
    <w:rsid w:val="003267B7"/>
    <w:rsid w:val="00331751"/>
    <w:rsid w:val="00334579"/>
    <w:rsid w:val="00335858"/>
    <w:rsid w:val="00336BDA"/>
    <w:rsid w:val="00342BD7"/>
    <w:rsid w:val="00346DB5"/>
    <w:rsid w:val="003477B1"/>
    <w:rsid w:val="00357380"/>
    <w:rsid w:val="003602D9"/>
    <w:rsid w:val="003604CE"/>
    <w:rsid w:val="00370E47"/>
    <w:rsid w:val="003742AC"/>
    <w:rsid w:val="003758B3"/>
    <w:rsid w:val="00377CE1"/>
    <w:rsid w:val="00385BF0"/>
    <w:rsid w:val="003939FF"/>
    <w:rsid w:val="0039703E"/>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2EFF"/>
    <w:rsid w:val="003D3C45"/>
    <w:rsid w:val="003D5B1F"/>
    <w:rsid w:val="003E15FA"/>
    <w:rsid w:val="003E1D42"/>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1D2"/>
    <w:rsid w:val="00422AA4"/>
    <w:rsid w:val="004242F4"/>
    <w:rsid w:val="00427248"/>
    <w:rsid w:val="00437447"/>
    <w:rsid w:val="00437CDA"/>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4826"/>
    <w:rsid w:val="004E56DC"/>
    <w:rsid w:val="004E76F4"/>
    <w:rsid w:val="004F0B4E"/>
    <w:rsid w:val="004F0B6C"/>
    <w:rsid w:val="004F2078"/>
    <w:rsid w:val="004F3AC6"/>
    <w:rsid w:val="004F452C"/>
    <w:rsid w:val="004F4DA3"/>
    <w:rsid w:val="005020BF"/>
    <w:rsid w:val="00506557"/>
    <w:rsid w:val="0050677A"/>
    <w:rsid w:val="005108D8"/>
    <w:rsid w:val="005116F9"/>
    <w:rsid w:val="005153A7"/>
    <w:rsid w:val="005219CF"/>
    <w:rsid w:val="0053430B"/>
    <w:rsid w:val="00534B59"/>
    <w:rsid w:val="00536759"/>
    <w:rsid w:val="00537C62"/>
    <w:rsid w:val="00546970"/>
    <w:rsid w:val="00554E19"/>
    <w:rsid w:val="0056121F"/>
    <w:rsid w:val="00572505"/>
    <w:rsid w:val="00582809"/>
    <w:rsid w:val="0058798C"/>
    <w:rsid w:val="005900FA"/>
    <w:rsid w:val="005935A4"/>
    <w:rsid w:val="005948C2"/>
    <w:rsid w:val="00595DCA"/>
    <w:rsid w:val="00596D3B"/>
    <w:rsid w:val="0059779B"/>
    <w:rsid w:val="005A209A"/>
    <w:rsid w:val="005A662D"/>
    <w:rsid w:val="005B1409"/>
    <w:rsid w:val="005B35D7"/>
    <w:rsid w:val="005B392A"/>
    <w:rsid w:val="005B3AA3"/>
    <w:rsid w:val="005B6F83"/>
    <w:rsid w:val="005C74FB"/>
    <w:rsid w:val="005D1602"/>
    <w:rsid w:val="005E385F"/>
    <w:rsid w:val="005E5B81"/>
    <w:rsid w:val="005E73DB"/>
    <w:rsid w:val="005F2CB1"/>
    <w:rsid w:val="005F3025"/>
    <w:rsid w:val="005F618C"/>
    <w:rsid w:val="005F70BD"/>
    <w:rsid w:val="0060283C"/>
    <w:rsid w:val="00602D74"/>
    <w:rsid w:val="00604990"/>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1E"/>
    <w:rsid w:val="00670922"/>
    <w:rsid w:val="00670BE1"/>
    <w:rsid w:val="0067218F"/>
    <w:rsid w:val="006741F2"/>
    <w:rsid w:val="00674CC3"/>
    <w:rsid w:val="0067577D"/>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3AD"/>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2A"/>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2A46"/>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E7993"/>
    <w:rsid w:val="00803FAE"/>
    <w:rsid w:val="0080605F"/>
    <w:rsid w:val="00807786"/>
    <w:rsid w:val="00811FCB"/>
    <w:rsid w:val="008158D6"/>
    <w:rsid w:val="00817196"/>
    <w:rsid w:val="00821089"/>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4EC7"/>
    <w:rsid w:val="008B51A0"/>
    <w:rsid w:val="008B592A"/>
    <w:rsid w:val="008B7B5C"/>
    <w:rsid w:val="008C0C99"/>
    <w:rsid w:val="008C2017"/>
    <w:rsid w:val="008C4958"/>
    <w:rsid w:val="008C4BAA"/>
    <w:rsid w:val="008C6AE8"/>
    <w:rsid w:val="008C7573"/>
    <w:rsid w:val="008D00A5"/>
    <w:rsid w:val="008D2BE7"/>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37B32"/>
    <w:rsid w:val="00941636"/>
    <w:rsid w:val="00943742"/>
    <w:rsid w:val="00945C05"/>
    <w:rsid w:val="00946945"/>
    <w:rsid w:val="00947713"/>
    <w:rsid w:val="00950DE7"/>
    <w:rsid w:val="00953920"/>
    <w:rsid w:val="00953D47"/>
    <w:rsid w:val="009556C8"/>
    <w:rsid w:val="0095681E"/>
    <w:rsid w:val="009572D4"/>
    <w:rsid w:val="00961921"/>
    <w:rsid w:val="0096430A"/>
    <w:rsid w:val="0096554B"/>
    <w:rsid w:val="0096584A"/>
    <w:rsid w:val="0097014A"/>
    <w:rsid w:val="00971F08"/>
    <w:rsid w:val="0097603D"/>
    <w:rsid w:val="00976949"/>
    <w:rsid w:val="00980477"/>
    <w:rsid w:val="00985253"/>
    <w:rsid w:val="009853B3"/>
    <w:rsid w:val="0098672F"/>
    <w:rsid w:val="00990630"/>
    <w:rsid w:val="00991761"/>
    <w:rsid w:val="00991AE2"/>
    <w:rsid w:val="0099429B"/>
    <w:rsid w:val="00994DCA"/>
    <w:rsid w:val="009960EC"/>
    <w:rsid w:val="009970DD"/>
    <w:rsid w:val="009A0FBA"/>
    <w:rsid w:val="009A1601"/>
    <w:rsid w:val="009A3BB6"/>
    <w:rsid w:val="009A437C"/>
    <w:rsid w:val="009A462D"/>
    <w:rsid w:val="009A5CBA"/>
    <w:rsid w:val="009B1F30"/>
    <w:rsid w:val="009B3AC2"/>
    <w:rsid w:val="009B4DF4"/>
    <w:rsid w:val="009B564E"/>
    <w:rsid w:val="009B5B74"/>
    <w:rsid w:val="009B7E87"/>
    <w:rsid w:val="009C0169"/>
    <w:rsid w:val="009C403E"/>
    <w:rsid w:val="009D4FF0"/>
    <w:rsid w:val="009D703C"/>
    <w:rsid w:val="009D718F"/>
    <w:rsid w:val="009E068F"/>
    <w:rsid w:val="009E14E0"/>
    <w:rsid w:val="009E35DB"/>
    <w:rsid w:val="009E47A3"/>
    <w:rsid w:val="009F08F3"/>
    <w:rsid w:val="009F344F"/>
    <w:rsid w:val="00A03143"/>
    <w:rsid w:val="00A031D8"/>
    <w:rsid w:val="00A048A8"/>
    <w:rsid w:val="00A04F49"/>
    <w:rsid w:val="00A13E54"/>
    <w:rsid w:val="00A17F63"/>
    <w:rsid w:val="00A2193B"/>
    <w:rsid w:val="00A2351A"/>
    <w:rsid w:val="00A23D1C"/>
    <w:rsid w:val="00A264A9"/>
    <w:rsid w:val="00A26DCF"/>
    <w:rsid w:val="00A27785"/>
    <w:rsid w:val="00A30187"/>
    <w:rsid w:val="00A3448A"/>
    <w:rsid w:val="00A36297"/>
    <w:rsid w:val="00A36CA7"/>
    <w:rsid w:val="00A41E2B"/>
    <w:rsid w:val="00A43CF8"/>
    <w:rsid w:val="00A45B74"/>
    <w:rsid w:val="00A52E1D"/>
    <w:rsid w:val="00A61499"/>
    <w:rsid w:val="00A62A77"/>
    <w:rsid w:val="00A63483"/>
    <w:rsid w:val="00A657D7"/>
    <w:rsid w:val="00A660AC"/>
    <w:rsid w:val="00A67CB0"/>
    <w:rsid w:val="00A67E6C"/>
    <w:rsid w:val="00A71B99"/>
    <w:rsid w:val="00A739D0"/>
    <w:rsid w:val="00A74C3E"/>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116B"/>
    <w:rsid w:val="00B548B7"/>
    <w:rsid w:val="00B664C7"/>
    <w:rsid w:val="00B739F6"/>
    <w:rsid w:val="00B81A6C"/>
    <w:rsid w:val="00B85DE5"/>
    <w:rsid w:val="00B90F73"/>
    <w:rsid w:val="00B93B59"/>
    <w:rsid w:val="00B9406A"/>
    <w:rsid w:val="00BA2280"/>
    <w:rsid w:val="00BA2A08"/>
    <w:rsid w:val="00BA56D2"/>
    <w:rsid w:val="00BA76E0"/>
    <w:rsid w:val="00BB28CD"/>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866F0"/>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06A"/>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19BA"/>
    <w:rsid w:val="00D546FF"/>
    <w:rsid w:val="00D55AD5"/>
    <w:rsid w:val="00D576CA"/>
    <w:rsid w:val="00D57BFF"/>
    <w:rsid w:val="00D61AF5"/>
    <w:rsid w:val="00D652B5"/>
    <w:rsid w:val="00D66155"/>
    <w:rsid w:val="00D708B0"/>
    <w:rsid w:val="00D77B1D"/>
    <w:rsid w:val="00D8021F"/>
    <w:rsid w:val="00D80383"/>
    <w:rsid w:val="00D823C6"/>
    <w:rsid w:val="00D8327F"/>
    <w:rsid w:val="00D86CA3"/>
    <w:rsid w:val="00D871CE"/>
    <w:rsid w:val="00D9196D"/>
    <w:rsid w:val="00D92982"/>
    <w:rsid w:val="00D9683B"/>
    <w:rsid w:val="00DA305E"/>
    <w:rsid w:val="00DA5417"/>
    <w:rsid w:val="00DA56E8"/>
    <w:rsid w:val="00DB0A9F"/>
    <w:rsid w:val="00DB377D"/>
    <w:rsid w:val="00DC2D36"/>
    <w:rsid w:val="00DC53EF"/>
    <w:rsid w:val="00DE0735"/>
    <w:rsid w:val="00DE5608"/>
    <w:rsid w:val="00DE58D0"/>
    <w:rsid w:val="00DE654F"/>
    <w:rsid w:val="00DF0B6E"/>
    <w:rsid w:val="00DF15E0"/>
    <w:rsid w:val="00DF37A0"/>
    <w:rsid w:val="00DF66E1"/>
    <w:rsid w:val="00E03170"/>
    <w:rsid w:val="00E110E7"/>
    <w:rsid w:val="00E11B20"/>
    <w:rsid w:val="00E17FA2"/>
    <w:rsid w:val="00E22330"/>
    <w:rsid w:val="00E23AC4"/>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3639"/>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17D84"/>
    <w:rsid w:val="00F209B7"/>
    <w:rsid w:val="00F20F5C"/>
    <w:rsid w:val="00F2376F"/>
    <w:rsid w:val="00F243D8"/>
    <w:rsid w:val="00F30828"/>
    <w:rsid w:val="00F313D6"/>
    <w:rsid w:val="00F40F0C"/>
    <w:rsid w:val="00F46719"/>
    <w:rsid w:val="00F4766C"/>
    <w:rsid w:val="00F5060E"/>
    <w:rsid w:val="00F507D1"/>
    <w:rsid w:val="00F519CE"/>
    <w:rsid w:val="00F51ADA"/>
    <w:rsid w:val="00F60203"/>
    <w:rsid w:val="00F607C5"/>
    <w:rsid w:val="00F60DEA"/>
    <w:rsid w:val="00F6302A"/>
    <w:rsid w:val="00F63950"/>
    <w:rsid w:val="00F64C2B"/>
    <w:rsid w:val="00F651BE"/>
    <w:rsid w:val="00F666F3"/>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2A4B"/>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4D3B"/>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E23AC4"/>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343032">
      <w:bodyDiv w:val="1"/>
      <w:marLeft w:val="0"/>
      <w:marRight w:val="0"/>
      <w:marTop w:val="0"/>
      <w:marBottom w:val="0"/>
      <w:divBdr>
        <w:top w:val="none" w:sz="0" w:space="0" w:color="auto"/>
        <w:left w:val="none" w:sz="0" w:space="0" w:color="auto"/>
        <w:bottom w:val="none" w:sz="0" w:space="0" w:color="auto"/>
        <w:right w:val="none" w:sz="0" w:space="0" w:color="auto"/>
      </w:divBdr>
    </w:div>
    <w:div w:id="1690373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6" ma:contentTypeDescription="Create a new document." ma:contentTypeScope="" ma:versionID="15449963787a48d030c0c608bac0b454">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fbd087001e113d03f5187ce6fe63d8b"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_activity"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936dff59-e130-4d54-8d0d-11652f5b7f6e" xsi:nil="true"/>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F84C0661-2CAD-4529-9437-3079F2B4BF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936dff59-e130-4d54-8d0d-11652f5b7f6e"/>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TotalTime>
  <Pages>5</Pages>
  <Words>1522</Words>
  <Characters>8679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10181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L1Param_R1-2308672_preRAN2123bis</cp:lastModifiedBy>
  <cp:revision>2</cp:revision>
  <cp:lastPrinted>2008-01-31T07:09:00Z</cp:lastPrinted>
  <dcterms:created xsi:type="dcterms:W3CDTF">2023-09-29T05:39:00Z</dcterms:created>
  <dcterms:modified xsi:type="dcterms:W3CDTF">2023-09-29T05:39:00Z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0x0101003AE6CCDF8FC04742BBB852DC96B6CE69</vt:lpwstr>
  </property>
  <property fmtid="{D5CDD505-2E9C-101B-9397-08002B2CF9AE}" pid="4" name="MediaServiceImageTags">
    <vt:lpwstr/>
  </property>
</Properties>
</file>